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320CD" w14:textId="60E73E92" w:rsidR="004F7D92" w:rsidRPr="00B8794B" w:rsidRDefault="004F7D92" w:rsidP="004B02A2">
      <w:pPr>
        <w:spacing w:after="120" w:line="360" w:lineRule="auto"/>
        <w:contextualSpacing/>
        <w:jc w:val="right"/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  <w:tab/>
      </w:r>
      <w:r w:rsidRPr="00B8794B"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  <w:tab/>
      </w:r>
      <w:r w:rsidRPr="00B8794B"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  <w:tab/>
      </w:r>
      <w:r w:rsidRPr="00B8794B"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  <w:tab/>
      </w:r>
      <w:r w:rsidRPr="00B8794B"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  <w:tab/>
        <w:t>Załącznik nr 5 do konkursu ofert nr AZP.</w:t>
      </w:r>
      <w:r w:rsidR="0006094D"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  <w:t>4300</w:t>
      </w:r>
      <w:r w:rsidR="006120A0"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  <w:t>.</w:t>
      </w:r>
      <w:r w:rsidR="004B02A2"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  <w:t>3</w:t>
      </w:r>
      <w:r w:rsidR="006120A0"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  <w:t>.202</w:t>
      </w:r>
      <w:r w:rsidR="004B02A2"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  <w:t>4</w:t>
      </w:r>
    </w:p>
    <w:p w14:paraId="06F8AFD3" w14:textId="77777777" w:rsidR="004F7D92" w:rsidRPr="00B8794B" w:rsidRDefault="004F7D92" w:rsidP="00CF654A">
      <w:pPr>
        <w:spacing w:after="120" w:line="360" w:lineRule="auto"/>
        <w:contextualSpacing/>
        <w:jc w:val="center"/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</w:pPr>
    </w:p>
    <w:p w14:paraId="7A4B8251" w14:textId="29ACE52C" w:rsidR="00AD2878" w:rsidRPr="009A1CA8" w:rsidRDefault="00AD2878" w:rsidP="00CF654A">
      <w:pPr>
        <w:spacing w:after="120" w:line="360" w:lineRule="auto"/>
        <w:contextualSpacing/>
        <w:jc w:val="center"/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</w:pPr>
      <w:r w:rsidRPr="009A1CA8"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  <w:t>PROJEKT UMOWY</w:t>
      </w:r>
      <w:r w:rsidR="002537AB" w:rsidRPr="009A1CA8"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  <w:t xml:space="preserve"> </w:t>
      </w:r>
    </w:p>
    <w:p w14:paraId="3DD3540A" w14:textId="77777777" w:rsidR="00AD2878" w:rsidRPr="00B8794B" w:rsidRDefault="003A39A7" w:rsidP="00CF654A">
      <w:pPr>
        <w:spacing w:after="120" w:line="360" w:lineRule="auto"/>
        <w:contextualSpacing/>
        <w:jc w:val="center"/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  <w:t>Umowa</w:t>
      </w:r>
      <w:r w:rsidR="00AD2878" w:rsidRPr="00B8794B"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  <w:t xml:space="preserve"> nr ………………..</w:t>
      </w:r>
    </w:p>
    <w:p w14:paraId="6F4BCBC9" w14:textId="273882A1" w:rsidR="006E4BC5" w:rsidRPr="00B8794B" w:rsidRDefault="003A39A7" w:rsidP="00CF654A">
      <w:pPr>
        <w:spacing w:after="120" w:line="360" w:lineRule="auto"/>
        <w:contextualSpacing/>
        <w:jc w:val="center"/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  <w:t xml:space="preserve"> o udzielenie zamówienia na świadczenia zdrowotne</w:t>
      </w:r>
      <w:r w:rsidR="00AD2878" w:rsidRPr="00B8794B">
        <w:rPr>
          <w:rFonts w:ascii="Garamond" w:hAnsi="Garamond" w:cs="Times New Roman"/>
          <w:sz w:val="21"/>
          <w:szCs w:val="21"/>
        </w:rPr>
        <w:t xml:space="preserve"> </w:t>
      </w:r>
      <w:r w:rsidR="00AD2878" w:rsidRPr="00B8794B"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  <w:t>w zakresie diagnostyki obrazowej poprzez zdalne opisy badań Tomografii Komputerowej (TK)</w:t>
      </w:r>
      <w:r w:rsidR="009B7D40"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  <w:t>,</w:t>
      </w:r>
      <w:r w:rsidR="00AD2878" w:rsidRPr="00B8794B"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  <w:t xml:space="preserve"> badań rentgenowskich (RTG)</w:t>
      </w:r>
      <w:r w:rsidR="00E5304F"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  <w:t>, badań Rezonansem Magnetycznym (RM)</w:t>
      </w:r>
    </w:p>
    <w:p w14:paraId="2C4527D5" w14:textId="77777777" w:rsidR="00332E74" w:rsidRPr="00B8794B" w:rsidRDefault="00332E74" w:rsidP="00CF654A">
      <w:pPr>
        <w:spacing w:after="120" w:line="360" w:lineRule="auto"/>
        <w:contextualSpacing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</w:p>
    <w:p w14:paraId="7415E6D9" w14:textId="27CB8211" w:rsidR="006E4BC5" w:rsidRPr="00B8794B" w:rsidRDefault="003A39A7" w:rsidP="00CF654A">
      <w:pPr>
        <w:spacing w:after="120" w:line="360" w:lineRule="auto"/>
        <w:contextualSpacing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zawarta w dniu ………………..  roku w </w:t>
      </w:r>
      <w:r w:rsidR="00AD2878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Kartuzach</w:t>
      </w: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, pomiędzy:</w:t>
      </w:r>
    </w:p>
    <w:p w14:paraId="0746162F" w14:textId="77777777" w:rsidR="006E4BC5" w:rsidRPr="00B8794B" w:rsidRDefault="006E4BC5" w:rsidP="0006094D">
      <w:pPr>
        <w:spacing w:after="120" w:line="360" w:lineRule="auto"/>
        <w:contextualSpacing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</w:p>
    <w:p w14:paraId="26CDCC96" w14:textId="35E0ABC7" w:rsidR="00AD2878" w:rsidRPr="00B8794B" w:rsidRDefault="00AD2878" w:rsidP="00E5304F">
      <w:pPr>
        <w:spacing w:after="120" w:line="360" w:lineRule="auto"/>
        <w:contextualSpacing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  <w:t xml:space="preserve">Powiatowym Centrum Zdrowia Spółka z ograniczoną odpowiedzialnością </w:t>
      </w: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z siedzibą  w Kartuzach (83 – 300) ul. Ceynowy 7, zarejestrowaną w Rejestrze Przedsiębiorców Krajowego Rejestru Sądowego prowadzonym przez Sąd Rejonowy Gdańsk – Północ w Gdańsku, pod numerem KRS 310917, o kapitale zakładowym w wysokości </w:t>
      </w:r>
      <w:r w:rsidR="00E5304F">
        <w:rPr>
          <w:rFonts w:ascii="Garamond" w:eastAsia="Tahoma" w:hAnsi="Garamond" w:cs="Times New Roman"/>
          <w:sz w:val="21"/>
          <w:szCs w:val="21"/>
          <w:shd w:val="clear" w:color="auto" w:fill="FFFFFF"/>
        </w:rPr>
        <w:t>40</w:t>
      </w: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.</w:t>
      </w:r>
      <w:r w:rsidR="00E5304F">
        <w:rPr>
          <w:rFonts w:ascii="Garamond" w:eastAsia="Tahoma" w:hAnsi="Garamond" w:cs="Times New Roman"/>
          <w:sz w:val="21"/>
          <w:szCs w:val="21"/>
          <w:shd w:val="clear" w:color="auto" w:fill="FFFFFF"/>
        </w:rPr>
        <w:t>61</w:t>
      </w:r>
      <w:r w:rsidR="008E3404">
        <w:rPr>
          <w:rFonts w:ascii="Garamond" w:eastAsia="Tahoma" w:hAnsi="Garamond" w:cs="Times New Roman"/>
          <w:sz w:val="21"/>
          <w:szCs w:val="21"/>
          <w:shd w:val="clear" w:color="auto" w:fill="FFFFFF"/>
        </w:rPr>
        <w:t>5</w:t>
      </w: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.000 zł, legitymującą się numerem NIP 589 194 18 23 oraz numerem REGON 220638287, </w:t>
      </w:r>
    </w:p>
    <w:p w14:paraId="402E6338" w14:textId="77777777" w:rsidR="00AD2878" w:rsidRPr="00B8794B" w:rsidRDefault="00AD2878" w:rsidP="00E5304F">
      <w:pPr>
        <w:spacing w:after="120" w:line="360" w:lineRule="auto"/>
        <w:contextualSpacing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reprezentowaną przez: Pawła Witkowskiego – Prezesa Zarządu</w:t>
      </w:r>
    </w:p>
    <w:p w14:paraId="4EA1352F" w14:textId="77777777" w:rsidR="006E4BC5" w:rsidRPr="00B8794B" w:rsidRDefault="003A39A7" w:rsidP="00E5304F">
      <w:pPr>
        <w:spacing w:after="120" w:line="360" w:lineRule="auto"/>
        <w:contextualSpacing/>
        <w:jc w:val="both"/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zwanym w dalszej części Umowy </w:t>
      </w:r>
      <w:r w:rsidRPr="00B8794B"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  <w:t>„Udzielający zamówienie"</w:t>
      </w:r>
    </w:p>
    <w:p w14:paraId="2FBC01C7" w14:textId="77777777" w:rsidR="006E4BC5" w:rsidRPr="00B8794B" w:rsidRDefault="003A39A7" w:rsidP="0006094D">
      <w:pPr>
        <w:spacing w:after="120" w:line="360" w:lineRule="auto"/>
        <w:contextualSpacing/>
        <w:jc w:val="both"/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  <w:t>a</w:t>
      </w:r>
    </w:p>
    <w:p w14:paraId="5A9CFD84" w14:textId="77777777" w:rsidR="006E4BC5" w:rsidRPr="00B8794B" w:rsidRDefault="003A39A7" w:rsidP="00CF654A">
      <w:pPr>
        <w:spacing w:after="120" w:line="360" w:lineRule="auto"/>
        <w:contextualSpacing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..............................................................................................................</w:t>
      </w:r>
    </w:p>
    <w:p w14:paraId="53B6A311" w14:textId="77777777" w:rsidR="006E4BC5" w:rsidRPr="00B8794B" w:rsidRDefault="003A39A7" w:rsidP="00CF654A">
      <w:pPr>
        <w:spacing w:after="120" w:line="360" w:lineRule="auto"/>
        <w:ind w:right="1498"/>
        <w:contextualSpacing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..........................................</w:t>
      </w:r>
      <w:r w:rsidR="00AD2878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..............................................................</w:t>
      </w:r>
    </w:p>
    <w:p w14:paraId="209AB585" w14:textId="77777777" w:rsidR="006E4BC5" w:rsidRPr="00B8794B" w:rsidRDefault="003A39A7" w:rsidP="00CF654A">
      <w:pPr>
        <w:spacing w:after="120" w:line="360" w:lineRule="auto"/>
        <w:ind w:right="1498"/>
        <w:contextualSpacing/>
        <w:jc w:val="both"/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zwaną w dalszej części Umowy </w:t>
      </w:r>
      <w:r w:rsidRPr="00B8794B"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  <w:t>„Przyjmującym zamówienie"</w:t>
      </w:r>
    </w:p>
    <w:p w14:paraId="6A3269D5" w14:textId="77777777" w:rsidR="006E4BC5" w:rsidRPr="00B8794B" w:rsidRDefault="006E4BC5" w:rsidP="00CF654A">
      <w:pPr>
        <w:spacing w:after="120" w:line="360" w:lineRule="auto"/>
        <w:ind w:left="360" w:right="1498"/>
        <w:contextualSpacing/>
        <w:jc w:val="both"/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</w:pPr>
    </w:p>
    <w:p w14:paraId="2B130B43" w14:textId="77777777" w:rsidR="006E4BC5" w:rsidRPr="00B8794B" w:rsidRDefault="003A39A7" w:rsidP="00CF654A">
      <w:pPr>
        <w:spacing w:before="58" w:after="120" w:line="360" w:lineRule="auto"/>
        <w:contextualSpacing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o następującej treści:</w:t>
      </w:r>
    </w:p>
    <w:p w14:paraId="14A3DEFC" w14:textId="77777777" w:rsidR="006E4BC5" w:rsidRPr="00B8794B" w:rsidRDefault="003A39A7" w:rsidP="00CF654A">
      <w:pPr>
        <w:spacing w:before="82" w:after="120" w:line="360" w:lineRule="auto"/>
        <w:contextualSpacing/>
        <w:jc w:val="center"/>
        <w:rPr>
          <w:rFonts w:ascii="Garamond" w:eastAsia="Tahoma" w:hAnsi="Garamond" w:cs="Times New Roman"/>
          <w:b/>
          <w:spacing w:val="30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b/>
          <w:spacing w:val="30"/>
          <w:sz w:val="21"/>
          <w:szCs w:val="21"/>
          <w:shd w:val="clear" w:color="auto" w:fill="FFFFFF"/>
        </w:rPr>
        <w:t>§1</w:t>
      </w:r>
    </w:p>
    <w:p w14:paraId="6DAE349F" w14:textId="7D9370D4" w:rsidR="006E4BC5" w:rsidRPr="00B8794B" w:rsidRDefault="0049464C" w:rsidP="00CF654A">
      <w:pPr>
        <w:pStyle w:val="Akapitzlist"/>
        <w:numPr>
          <w:ilvl w:val="0"/>
          <w:numId w:val="5"/>
        </w:numPr>
        <w:spacing w:before="82" w:after="120" w:line="360" w:lineRule="auto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Udzielający zamówienia zleca z Przyjmujący Zamówienie przyjmuje do wykonania świadczenia zdrowotne polegające na </w:t>
      </w:r>
      <w:r w:rsidR="003A39A7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sporządzaniu opisów badań wykonywanych za pomocą </w:t>
      </w:r>
      <w:proofErr w:type="spellStart"/>
      <w:r w:rsidR="003A39A7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rentgenu</w:t>
      </w:r>
      <w:proofErr w:type="spellEnd"/>
      <w:r w:rsidR="006C016E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(RTG)</w:t>
      </w:r>
      <w:r w:rsidR="00E5304F">
        <w:rPr>
          <w:rFonts w:ascii="Garamond" w:eastAsia="Tahoma" w:hAnsi="Garamond" w:cs="Times New Roman"/>
          <w:sz w:val="21"/>
          <w:szCs w:val="21"/>
          <w:shd w:val="clear" w:color="auto" w:fill="FFFFFF"/>
        </w:rPr>
        <w:t>,</w:t>
      </w:r>
      <w:r w:rsidR="003A39A7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tomografu komputerowego</w:t>
      </w:r>
      <w:r w:rsidR="006C016E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(TK)</w:t>
      </w:r>
      <w:r w:rsidR="00E5304F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oraz rezonansu </w:t>
      </w:r>
      <w:r w:rsidR="00E5304F" w:rsidRPr="00616732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magnetycznego </w:t>
      </w:r>
      <w:r w:rsidR="00563E7E" w:rsidRPr="00616732">
        <w:rPr>
          <w:rFonts w:ascii="Garamond" w:eastAsia="Tahoma" w:hAnsi="Garamond" w:cs="Times New Roman"/>
          <w:sz w:val="21"/>
          <w:szCs w:val="21"/>
          <w:shd w:val="clear" w:color="auto" w:fill="FFFFFF"/>
        </w:rPr>
        <w:t>(RM)</w:t>
      </w:r>
      <w:r w:rsidR="003A39A7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zwanych dalej </w:t>
      </w:r>
      <w:r w:rsidR="003A39A7" w:rsidRPr="00B8794B"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  <w:t xml:space="preserve">„Sprzętem" </w:t>
      </w:r>
      <w:r w:rsidR="003A39A7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w systemie </w:t>
      </w:r>
      <w:proofErr w:type="spellStart"/>
      <w:r w:rsidR="003A39A7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teleradiologii</w:t>
      </w:r>
      <w:proofErr w:type="spellEnd"/>
      <w:r w:rsidR="003A39A7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, zwanych w dalszej części </w:t>
      </w:r>
      <w:r w:rsidR="003A39A7" w:rsidRPr="00B8794B"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  <w:t>„</w:t>
      </w:r>
      <w:r w:rsidRPr="00B8794B"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  <w:t>Świadczenia zdrowotne</w:t>
      </w:r>
      <w:r w:rsidR="003A39A7" w:rsidRPr="00B8794B"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  <w:t xml:space="preserve">" </w:t>
      </w:r>
      <w:r w:rsidR="003A39A7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na zasadach opisanych w niniejszej Umowie.</w:t>
      </w:r>
    </w:p>
    <w:p w14:paraId="4F25B81D" w14:textId="77777777" w:rsidR="006646C7" w:rsidRPr="00B8794B" w:rsidRDefault="00984DC2" w:rsidP="00CF654A">
      <w:pPr>
        <w:pStyle w:val="Akapitzlist"/>
        <w:numPr>
          <w:ilvl w:val="0"/>
          <w:numId w:val="5"/>
        </w:numPr>
        <w:spacing w:before="82" w:after="120" w:line="360" w:lineRule="auto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Świadczenia zdrowotne</w:t>
      </w:r>
      <w:r w:rsidR="006646C7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będą wykonywane zgodnie z:</w:t>
      </w:r>
    </w:p>
    <w:p w14:paraId="75151037" w14:textId="6795725B" w:rsidR="006646C7" w:rsidRPr="00B8794B" w:rsidRDefault="006646C7" w:rsidP="00CF654A">
      <w:pPr>
        <w:pStyle w:val="Akapitzlist"/>
        <w:numPr>
          <w:ilvl w:val="0"/>
          <w:numId w:val="7"/>
        </w:numPr>
        <w:spacing w:before="82" w:after="120" w:line="360" w:lineRule="auto"/>
        <w:ind w:left="993" w:hanging="284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Ustawą z dn. 15 kwietnia 2011 o działalności leczniczej (tj. Dz.U. z 20</w:t>
      </w:r>
      <w:r w:rsidR="006120A0">
        <w:rPr>
          <w:rFonts w:ascii="Garamond" w:eastAsia="Tahoma" w:hAnsi="Garamond" w:cs="Times New Roman"/>
          <w:sz w:val="21"/>
          <w:szCs w:val="21"/>
          <w:shd w:val="clear" w:color="auto" w:fill="FFFFFF"/>
        </w:rPr>
        <w:t>2</w:t>
      </w:r>
      <w:r w:rsidR="00563E7E">
        <w:rPr>
          <w:rFonts w:ascii="Garamond" w:eastAsia="Tahoma" w:hAnsi="Garamond" w:cs="Times New Roman"/>
          <w:sz w:val="21"/>
          <w:szCs w:val="21"/>
          <w:shd w:val="clear" w:color="auto" w:fill="FFFFFF"/>
        </w:rPr>
        <w:t>4</w:t>
      </w: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r. poz. </w:t>
      </w:r>
      <w:r w:rsidR="00563E7E">
        <w:rPr>
          <w:rFonts w:ascii="Garamond" w:eastAsia="Tahoma" w:hAnsi="Garamond" w:cs="Times New Roman"/>
          <w:sz w:val="21"/>
          <w:szCs w:val="21"/>
          <w:shd w:val="clear" w:color="auto" w:fill="FFFFFF"/>
        </w:rPr>
        <w:t>799</w:t>
      </w:r>
      <w:r w:rsidR="006120A0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ze zm.</w:t>
      </w: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),</w:t>
      </w:r>
    </w:p>
    <w:p w14:paraId="441C0C76" w14:textId="2824F727" w:rsidR="00984DC2" w:rsidRPr="00B8794B" w:rsidRDefault="006646C7" w:rsidP="00CF654A">
      <w:pPr>
        <w:pStyle w:val="Akapitzlist"/>
        <w:numPr>
          <w:ilvl w:val="0"/>
          <w:numId w:val="7"/>
        </w:numPr>
        <w:spacing w:before="82" w:after="120" w:line="360" w:lineRule="auto"/>
        <w:ind w:left="993" w:hanging="284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Ustawą z dn. 6 listopada 2008 o prawach pacjenta i rzeczniku praw pacjenta (</w:t>
      </w:r>
      <w:bookmarkStart w:id="0" w:name="_Hlk184389870"/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tj. Dz.U. z 20</w:t>
      </w:r>
      <w:r w:rsidR="006120A0">
        <w:rPr>
          <w:rFonts w:ascii="Garamond" w:eastAsia="Tahoma" w:hAnsi="Garamond" w:cs="Times New Roman"/>
          <w:sz w:val="21"/>
          <w:szCs w:val="21"/>
          <w:shd w:val="clear" w:color="auto" w:fill="FFFFFF"/>
        </w:rPr>
        <w:t>2</w:t>
      </w:r>
      <w:r w:rsidR="00563E7E">
        <w:rPr>
          <w:rFonts w:ascii="Garamond" w:eastAsia="Tahoma" w:hAnsi="Garamond" w:cs="Times New Roman"/>
          <w:sz w:val="21"/>
          <w:szCs w:val="21"/>
          <w:shd w:val="clear" w:color="auto" w:fill="FFFFFF"/>
        </w:rPr>
        <w:t>4</w:t>
      </w: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r. poz. </w:t>
      </w:r>
      <w:r w:rsidR="00563E7E">
        <w:rPr>
          <w:rFonts w:ascii="Garamond" w:eastAsia="Tahoma" w:hAnsi="Garamond" w:cs="Times New Roman"/>
          <w:sz w:val="21"/>
          <w:szCs w:val="21"/>
          <w:shd w:val="clear" w:color="auto" w:fill="FFFFFF"/>
        </w:rPr>
        <w:t>581</w:t>
      </w:r>
      <w:r w:rsidR="006120A0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ze zm</w:t>
      </w:r>
      <w:bookmarkEnd w:id="0"/>
      <w:r w:rsidR="006120A0">
        <w:rPr>
          <w:rFonts w:ascii="Garamond" w:eastAsia="Tahoma" w:hAnsi="Garamond" w:cs="Times New Roman"/>
          <w:sz w:val="21"/>
          <w:szCs w:val="21"/>
          <w:shd w:val="clear" w:color="auto" w:fill="FFFFFF"/>
        </w:rPr>
        <w:t>.</w:t>
      </w:r>
      <w:r w:rsidR="00984DC2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),</w:t>
      </w:r>
    </w:p>
    <w:p w14:paraId="0316D5B9" w14:textId="571640C1" w:rsidR="006646C7" w:rsidRPr="00B8794B" w:rsidRDefault="00984DC2" w:rsidP="00CF654A">
      <w:pPr>
        <w:pStyle w:val="Akapitzlist"/>
        <w:numPr>
          <w:ilvl w:val="0"/>
          <w:numId w:val="7"/>
        </w:numPr>
        <w:spacing w:before="82" w:after="120" w:line="360" w:lineRule="auto"/>
        <w:ind w:left="993" w:hanging="284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Ustawą z dnia 10 maja 2018 o ochronie danych osobowych (Dz.U. z 201</w:t>
      </w:r>
      <w:r w:rsidR="006120A0">
        <w:rPr>
          <w:rFonts w:ascii="Garamond" w:eastAsia="Tahoma" w:hAnsi="Garamond" w:cs="Times New Roman"/>
          <w:sz w:val="21"/>
          <w:szCs w:val="21"/>
          <w:shd w:val="clear" w:color="auto" w:fill="FFFFFF"/>
        </w:rPr>
        <w:t>9</w:t>
      </w: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r. poz. </w:t>
      </w:r>
      <w:r w:rsidR="006120A0">
        <w:rPr>
          <w:rFonts w:ascii="Garamond" w:eastAsia="Tahoma" w:hAnsi="Garamond" w:cs="Times New Roman"/>
          <w:sz w:val="21"/>
          <w:szCs w:val="21"/>
          <w:shd w:val="clear" w:color="auto" w:fill="FFFFFF"/>
        </w:rPr>
        <w:t>1781 ze zm.</w:t>
      </w: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),</w:t>
      </w:r>
    </w:p>
    <w:p w14:paraId="1E11DF4B" w14:textId="7ED018BD" w:rsidR="00CB3C5A" w:rsidRPr="00B8794B" w:rsidRDefault="00CB3C5A" w:rsidP="00CF654A">
      <w:pPr>
        <w:pStyle w:val="Akapitzlist"/>
        <w:numPr>
          <w:ilvl w:val="0"/>
          <w:numId w:val="7"/>
        </w:numPr>
        <w:spacing w:before="82" w:after="120" w:line="360" w:lineRule="auto"/>
        <w:ind w:left="993" w:hanging="284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Ustawą z dn. 27 sierpnia 2004 roku o świadczeniach opieki zdrowotnej finansowanych ze środków publicznych (tj. Dz.U. z 20</w:t>
      </w:r>
      <w:r w:rsidR="006120A0">
        <w:rPr>
          <w:rFonts w:ascii="Garamond" w:eastAsia="Tahoma" w:hAnsi="Garamond" w:cs="Times New Roman"/>
          <w:sz w:val="21"/>
          <w:szCs w:val="21"/>
          <w:shd w:val="clear" w:color="auto" w:fill="FFFFFF"/>
        </w:rPr>
        <w:t>2</w:t>
      </w:r>
      <w:r w:rsidR="00563E7E">
        <w:rPr>
          <w:rFonts w:ascii="Garamond" w:eastAsia="Tahoma" w:hAnsi="Garamond" w:cs="Times New Roman"/>
          <w:sz w:val="21"/>
          <w:szCs w:val="21"/>
          <w:shd w:val="clear" w:color="auto" w:fill="FFFFFF"/>
        </w:rPr>
        <w:t>4</w:t>
      </w: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r., poz. </w:t>
      </w:r>
      <w:r w:rsidR="00ED7223">
        <w:rPr>
          <w:rFonts w:ascii="Garamond" w:eastAsia="Tahoma" w:hAnsi="Garamond" w:cs="Times New Roman"/>
          <w:sz w:val="21"/>
          <w:szCs w:val="21"/>
          <w:shd w:val="clear" w:color="auto" w:fill="FFFFFF"/>
        </w:rPr>
        <w:t>1</w:t>
      </w:r>
      <w:r w:rsidR="00563E7E">
        <w:rPr>
          <w:rFonts w:ascii="Garamond" w:eastAsia="Tahoma" w:hAnsi="Garamond" w:cs="Times New Roman"/>
          <w:sz w:val="21"/>
          <w:szCs w:val="21"/>
          <w:shd w:val="clear" w:color="auto" w:fill="FFFFFF"/>
        </w:rPr>
        <w:t>46</w:t>
      </w:r>
      <w:r w:rsidR="006120A0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ze zm.</w:t>
      </w: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),</w:t>
      </w:r>
    </w:p>
    <w:p w14:paraId="061088B9" w14:textId="602D66B3" w:rsidR="006120A0" w:rsidRPr="006120A0" w:rsidRDefault="006120A0" w:rsidP="006120A0">
      <w:pPr>
        <w:pStyle w:val="Akapitzlist"/>
        <w:numPr>
          <w:ilvl w:val="0"/>
          <w:numId w:val="7"/>
        </w:numPr>
        <w:spacing w:before="82" w:after="120" w:line="360" w:lineRule="auto"/>
        <w:ind w:left="993" w:hanging="284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6120A0">
        <w:rPr>
          <w:rFonts w:ascii="Garamond" w:eastAsia="Tahoma" w:hAnsi="Garamond" w:cs="Times New Roman"/>
          <w:sz w:val="21"/>
          <w:szCs w:val="21"/>
          <w:shd w:val="clear" w:color="auto" w:fill="FFFFFF"/>
        </w:rPr>
        <w:t>Rozporządzenie</w:t>
      </w:r>
      <w:r w:rsidR="00ED7223">
        <w:rPr>
          <w:rFonts w:ascii="Garamond" w:eastAsia="Tahoma" w:hAnsi="Garamond" w:cs="Times New Roman"/>
          <w:sz w:val="21"/>
          <w:szCs w:val="21"/>
          <w:shd w:val="clear" w:color="auto" w:fill="FFFFFF"/>
        </w:rPr>
        <w:t>m</w:t>
      </w:r>
      <w:r w:rsidRPr="006120A0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Ministra Zdrowia z dn. 6 kwietnia 2020 r. w sprawie rodzajów zakresu i wzorów dokumentacji medycznej oraz sposobu jej przetwarzania </w:t>
      </w:r>
      <w:bookmarkStart w:id="1" w:name="_Hlk184389961"/>
      <w:r w:rsidRPr="006120A0">
        <w:rPr>
          <w:rFonts w:ascii="Garamond" w:eastAsia="Tahoma" w:hAnsi="Garamond" w:cs="Times New Roman"/>
          <w:sz w:val="21"/>
          <w:szCs w:val="21"/>
          <w:shd w:val="clear" w:color="auto" w:fill="FFFFFF"/>
        </w:rPr>
        <w:t>(</w:t>
      </w:r>
      <w:r w:rsidR="002C1F8F" w:rsidRPr="002C1F8F">
        <w:rPr>
          <w:rFonts w:ascii="Garamond" w:eastAsia="Tahoma" w:hAnsi="Garamond" w:cs="Times New Roman"/>
          <w:sz w:val="21"/>
          <w:szCs w:val="21"/>
          <w:shd w:val="clear" w:color="auto" w:fill="FFFFFF"/>
        </w:rPr>
        <w:t>Dz. U. z 2022 r. poz. 1304 i 1990</w:t>
      </w:r>
      <w:r w:rsidR="002C1F8F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, z </w:t>
      </w:r>
      <w:r w:rsidR="002C1F8F" w:rsidRPr="002C1F8F">
        <w:rPr>
          <w:rFonts w:ascii="Garamond" w:eastAsia="Tahoma" w:hAnsi="Garamond" w:cs="Times New Roman"/>
          <w:sz w:val="21"/>
          <w:szCs w:val="21"/>
          <w:shd w:val="clear" w:color="auto" w:fill="FFFFFF"/>
        </w:rPr>
        <w:t>2023 r. poz. 1486</w:t>
      </w:r>
      <w:r w:rsidR="002C1F8F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oraz 2024 poz. 252</w:t>
      </w:r>
      <w:r w:rsidRPr="006120A0">
        <w:rPr>
          <w:rFonts w:ascii="Garamond" w:eastAsia="Tahoma" w:hAnsi="Garamond" w:cs="Times New Roman"/>
          <w:sz w:val="21"/>
          <w:szCs w:val="21"/>
          <w:shd w:val="clear" w:color="auto" w:fill="FFFFFF"/>
        </w:rPr>
        <w:t>)</w:t>
      </w:r>
      <w:bookmarkEnd w:id="1"/>
      <w:r w:rsidRPr="006120A0">
        <w:rPr>
          <w:rFonts w:ascii="Garamond" w:eastAsia="Tahoma" w:hAnsi="Garamond" w:cs="Times New Roman"/>
          <w:sz w:val="21"/>
          <w:szCs w:val="21"/>
          <w:shd w:val="clear" w:color="auto" w:fill="FFFFFF"/>
        </w:rPr>
        <w:t>,</w:t>
      </w:r>
    </w:p>
    <w:p w14:paraId="772BF6A6" w14:textId="77777777" w:rsidR="006120A0" w:rsidRPr="006120A0" w:rsidRDefault="002058E9" w:rsidP="006120A0">
      <w:pPr>
        <w:pStyle w:val="Akapitzlist"/>
        <w:numPr>
          <w:ilvl w:val="0"/>
          <w:numId w:val="7"/>
        </w:numPr>
        <w:spacing w:before="82" w:after="120" w:line="360" w:lineRule="auto"/>
        <w:ind w:left="993" w:hanging="284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lastRenderedPageBreak/>
        <w:t>Rozporząd</w:t>
      </w:r>
      <w:r w:rsidR="007B3AF1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zeniem Ministra Zdrowia z dnia 11</w:t>
      </w: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</w:t>
      </w:r>
      <w:r w:rsidR="007B3AF1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kwietnia</w:t>
      </w: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2019 r</w:t>
      </w:r>
      <w:r w:rsidR="007B3AF1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. </w:t>
      </w: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w sprawie standardów organizacyjnych opieki zdrowotnej w dziedzinie radiologii i diagnostyki obrazowej wykonywanej za pośrednictwem systemów teleinformatycznych </w:t>
      </w:r>
      <w:r w:rsidR="006120A0">
        <w:rPr>
          <w:rFonts w:ascii="Garamond" w:eastAsia="Tahoma" w:hAnsi="Garamond" w:cs="Times New Roman"/>
          <w:sz w:val="21"/>
          <w:szCs w:val="21"/>
          <w:shd w:val="clear" w:color="auto" w:fill="FFFFFF"/>
        </w:rPr>
        <w:t>(Dz.U. z 2019 r., poz. 834),</w:t>
      </w:r>
      <w:r w:rsidR="006120A0" w:rsidRPr="006120A0">
        <w:rPr>
          <w:rFonts w:ascii="Garamond" w:eastAsia="Tahoma" w:hAnsi="Garamond" w:cs="Times New Roman"/>
          <w:color w:val="00000A"/>
          <w:sz w:val="24"/>
          <w:szCs w:val="24"/>
          <w:shd w:val="clear" w:color="auto" w:fill="FFFFFF"/>
        </w:rPr>
        <w:t xml:space="preserve"> </w:t>
      </w:r>
    </w:p>
    <w:p w14:paraId="34C88886" w14:textId="77777777" w:rsidR="006120A0" w:rsidRPr="00B8794B" w:rsidRDefault="006120A0" w:rsidP="006120A0">
      <w:pPr>
        <w:pStyle w:val="Akapitzlist"/>
        <w:spacing w:before="82" w:after="120" w:line="360" w:lineRule="auto"/>
        <w:ind w:left="993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</w:p>
    <w:p w14:paraId="31DD8996" w14:textId="552E7E25" w:rsidR="006E4BC5" w:rsidRPr="00B8794B" w:rsidRDefault="003A39A7" w:rsidP="00CF654A">
      <w:pPr>
        <w:pStyle w:val="Akapitzlist"/>
        <w:numPr>
          <w:ilvl w:val="0"/>
          <w:numId w:val="5"/>
        </w:numPr>
        <w:spacing w:before="82" w:after="120" w:line="360" w:lineRule="auto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W ramach </w:t>
      </w:r>
      <w:r w:rsidR="00B727C5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Świadczeń zdrowotnych</w:t>
      </w: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, o których mowa w ustępie powyżej, Przyjmujący zamówienie zobowiązuje się do:</w:t>
      </w:r>
    </w:p>
    <w:p w14:paraId="35ED638F" w14:textId="569779CB" w:rsidR="00841807" w:rsidRPr="00B8794B" w:rsidRDefault="00841807" w:rsidP="00CF654A">
      <w:pPr>
        <w:pStyle w:val="Akapitzlist"/>
        <w:numPr>
          <w:ilvl w:val="0"/>
          <w:numId w:val="6"/>
        </w:numPr>
        <w:spacing w:before="82" w:after="120" w:line="360" w:lineRule="auto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rzetelnego wykonywania świadczeń zdrowotnych z wykorzystaniem wiedzy medycznej, umiejętności zawodowych i zasad etyki zawodowej oraz z uwzględnieniem postępów w medycynie przez lekarzy</w:t>
      </w:r>
      <w:r w:rsidR="00CF654A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</w:t>
      </w: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posiadających wymagane przepisami kwalifikacje, wykaz osób udzielających świadczeń wraz z prawem wykonywania zawodu i posiadaną specjalizacją stanowi </w:t>
      </w:r>
      <w:r w:rsidRPr="008E3404"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  <w:t xml:space="preserve">załącznik Nr </w:t>
      </w:r>
      <w:r w:rsidR="005162AC" w:rsidRPr="008E3404"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  <w:t>3</w:t>
      </w:r>
      <w:r w:rsidRPr="008E3404"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  <w:t xml:space="preserve"> do niniejszej umowy</w:t>
      </w:r>
      <w:r w:rsidR="005162AC" w:rsidRPr="008E3404"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  <w:t xml:space="preserve"> i będzie aktualizowany przez Przyjmujący zamówienie </w:t>
      </w:r>
      <w:r w:rsidR="005162AC" w:rsidRPr="0055514C"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  <w:t>każdorazowo</w:t>
      </w:r>
      <w:r w:rsidR="00426F34" w:rsidRPr="0055514C"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  <w:t xml:space="preserve"> w </w:t>
      </w:r>
      <w:r w:rsidR="00426F34" w:rsidRPr="00D72CF1"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  <w:t xml:space="preserve">terminie </w:t>
      </w:r>
      <w:r w:rsidR="00921C4D" w:rsidRPr="00D72CF1"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  <w:t>7</w:t>
      </w:r>
      <w:r w:rsidR="00426F34" w:rsidRPr="00D72CF1"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  <w:t xml:space="preserve"> dni</w:t>
      </w:r>
      <w:r w:rsidR="005162AC" w:rsidRPr="00D72CF1"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  <w:t xml:space="preserve"> w </w:t>
      </w:r>
      <w:r w:rsidR="005162AC" w:rsidRPr="008E3404"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  <w:t>przypadku wystąpienia zmiany składu personalnego w formie pisemnej.</w:t>
      </w:r>
      <w:r w:rsidR="003D74D1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Zmiana listy osób, wskazanych w załączniku nr 3 do umowy, nie wymaga zmiany umowy, jest dokonywana jednostronnie przez Przyjmującego zamówienie. Skuteczność zmiany zależy od jej wcześniejszej awizacji, na piśmie Udzielającemu zamówienia i podaniu wszystkich danych dotyczących l</w:t>
      </w:r>
      <w:r w:rsidR="00835140">
        <w:rPr>
          <w:rFonts w:ascii="Garamond" w:eastAsia="Tahoma" w:hAnsi="Garamond" w:cs="Times New Roman"/>
          <w:sz w:val="21"/>
          <w:szCs w:val="21"/>
          <w:shd w:val="clear" w:color="auto" w:fill="FFFFFF"/>
        </w:rPr>
        <w:t>ekarza udzielającego świadczeń;</w:t>
      </w:r>
    </w:p>
    <w:p w14:paraId="3EF5A741" w14:textId="5B946750" w:rsidR="00841807" w:rsidRPr="00B8794B" w:rsidRDefault="00841807" w:rsidP="00CF654A">
      <w:pPr>
        <w:pStyle w:val="Akapitzlist"/>
        <w:numPr>
          <w:ilvl w:val="0"/>
          <w:numId w:val="6"/>
        </w:numPr>
        <w:spacing w:before="82" w:after="120" w:line="360" w:lineRule="auto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poddania się w zakresie wykonywania niniejszej umowy kontrolom przeprowadzanym przez Udzielającego zamówienie, jak i przez NFZ oraz inne organy i instytucje uprawnione do nadzoru i kontrolowania Udzielającego</w:t>
      </w:r>
      <w:r w:rsidR="00CF654A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</w:t>
      </w: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zamówienia na zasadach</w:t>
      </w:r>
      <w:r w:rsidR="00835140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określonych w przepisach prawa;</w:t>
      </w:r>
    </w:p>
    <w:p w14:paraId="753D08FD" w14:textId="0040B54E" w:rsidR="00841807" w:rsidRPr="00B8794B" w:rsidRDefault="00841807" w:rsidP="006120A0">
      <w:pPr>
        <w:pStyle w:val="Akapitzlist"/>
        <w:numPr>
          <w:ilvl w:val="0"/>
          <w:numId w:val="6"/>
        </w:numPr>
        <w:spacing w:before="82" w:after="120" w:line="360" w:lineRule="auto"/>
        <w:jc w:val="both"/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prowadzenia określonej dokumentacji opisywanych badań zgodnie z obowiązującymi przepisami</w:t>
      </w:r>
      <w:r w:rsidR="00CF654A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w szczególności  w ustawie z dnia 6 listopada 2008 r. o prawach pacjenta i Rzeczniku Praw Pacjenta (</w:t>
      </w:r>
      <w:r w:rsidR="00472526" w:rsidRPr="00472526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tj. Dz.U. z 2024 r. poz. 581 ze </w:t>
      </w:r>
      <w:proofErr w:type="spellStart"/>
      <w:r w:rsidR="00472526" w:rsidRPr="00472526">
        <w:rPr>
          <w:rFonts w:ascii="Garamond" w:eastAsia="Tahoma" w:hAnsi="Garamond" w:cs="Times New Roman"/>
          <w:sz w:val="21"/>
          <w:szCs w:val="21"/>
          <w:shd w:val="clear" w:color="auto" w:fill="FFFFFF"/>
        </w:rPr>
        <w:t>zm</w:t>
      </w:r>
      <w:proofErr w:type="spellEnd"/>
      <w:r w:rsidR="006120A0" w:rsidRPr="006120A0">
        <w:rPr>
          <w:rFonts w:ascii="Garamond" w:eastAsia="Tahoma" w:hAnsi="Garamond" w:cs="Times New Roman"/>
          <w:sz w:val="21"/>
          <w:szCs w:val="21"/>
          <w:shd w:val="clear" w:color="auto" w:fill="FFFFFF"/>
        </w:rPr>
        <w:t>)</w:t>
      </w:r>
      <w:r w:rsidR="006120A0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</w:t>
      </w:r>
      <w:r w:rsidR="00CF654A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i w rozporządzeniu Ministra Zdrowia z dnia </w:t>
      </w:r>
      <w:r w:rsidR="004F7B76">
        <w:rPr>
          <w:rFonts w:ascii="Garamond" w:eastAsia="Tahoma" w:hAnsi="Garamond" w:cs="Times New Roman"/>
          <w:sz w:val="21"/>
          <w:szCs w:val="21"/>
          <w:shd w:val="clear" w:color="auto" w:fill="FFFFFF"/>
        </w:rPr>
        <w:t>6</w:t>
      </w:r>
      <w:r w:rsidR="00CF654A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</w:t>
      </w:r>
      <w:r w:rsidR="004F7B76">
        <w:rPr>
          <w:rFonts w:ascii="Garamond" w:eastAsia="Tahoma" w:hAnsi="Garamond" w:cs="Times New Roman"/>
          <w:sz w:val="21"/>
          <w:szCs w:val="21"/>
          <w:shd w:val="clear" w:color="auto" w:fill="FFFFFF"/>
        </w:rPr>
        <w:t>kwietnia</w:t>
      </w:r>
      <w:r w:rsidR="00CF654A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20</w:t>
      </w:r>
      <w:r w:rsidR="004F7B76">
        <w:rPr>
          <w:rFonts w:ascii="Garamond" w:eastAsia="Tahoma" w:hAnsi="Garamond" w:cs="Times New Roman"/>
          <w:sz w:val="21"/>
          <w:szCs w:val="21"/>
          <w:shd w:val="clear" w:color="auto" w:fill="FFFFFF"/>
        </w:rPr>
        <w:t>20</w:t>
      </w:r>
      <w:r w:rsidR="00CF654A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r. w sprawie rodzajów</w:t>
      </w:r>
      <w:r w:rsidR="004F7B76">
        <w:rPr>
          <w:rFonts w:ascii="Garamond" w:eastAsia="Tahoma" w:hAnsi="Garamond" w:cs="Times New Roman"/>
          <w:sz w:val="21"/>
          <w:szCs w:val="21"/>
          <w:shd w:val="clear" w:color="auto" w:fill="FFFFFF"/>
        </w:rPr>
        <w:t>,</w:t>
      </w:r>
      <w:r w:rsidR="00CF654A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zakresu </w:t>
      </w:r>
      <w:r w:rsidR="004F7B76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i wzorów </w:t>
      </w:r>
      <w:r w:rsidR="00CF654A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dokumentacji medycznej oraz sposobu jej przetwarzania (</w:t>
      </w:r>
      <w:proofErr w:type="spellStart"/>
      <w:r w:rsidR="00CF654A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t.j</w:t>
      </w:r>
      <w:proofErr w:type="spellEnd"/>
      <w:r w:rsidR="00CF654A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. </w:t>
      </w:r>
      <w:r w:rsidR="00472526" w:rsidRPr="00472526">
        <w:rPr>
          <w:rFonts w:ascii="Garamond" w:eastAsia="Tahoma" w:hAnsi="Garamond" w:cs="Times New Roman"/>
          <w:sz w:val="21"/>
          <w:szCs w:val="21"/>
          <w:shd w:val="clear" w:color="auto" w:fill="FFFFFF"/>
        </w:rPr>
        <w:t>Dz. U. z 2022 r. poz. 1304 i 1990, z 2023 r. poz. 1486 oraz 2024 poz. 252</w:t>
      </w:r>
      <w:r w:rsidR="00835140">
        <w:rPr>
          <w:rFonts w:ascii="Garamond" w:eastAsia="Tahoma" w:hAnsi="Garamond" w:cs="Times New Roman"/>
          <w:sz w:val="21"/>
          <w:szCs w:val="21"/>
          <w:shd w:val="clear" w:color="auto" w:fill="FFFFFF"/>
        </w:rPr>
        <w:t>);</w:t>
      </w:r>
    </w:p>
    <w:p w14:paraId="73750E54" w14:textId="19C73DF3" w:rsidR="00841807" w:rsidRPr="00B8794B" w:rsidRDefault="00841807" w:rsidP="00CF654A">
      <w:pPr>
        <w:pStyle w:val="Akapitzlist"/>
        <w:numPr>
          <w:ilvl w:val="0"/>
          <w:numId w:val="6"/>
        </w:numPr>
        <w:spacing w:before="82" w:after="120" w:line="360" w:lineRule="auto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podpisania wyników badań bezpiecznym podpisem elektronicznym weryfikowanym przy pomocy ważneg</w:t>
      </w:r>
      <w:r w:rsidR="005162AC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o </w:t>
      </w:r>
      <w:r w:rsidRPr="00D72CF1">
        <w:rPr>
          <w:rFonts w:ascii="Garamond" w:eastAsia="Tahoma" w:hAnsi="Garamond" w:cs="Times New Roman"/>
          <w:sz w:val="21"/>
          <w:szCs w:val="21"/>
          <w:shd w:val="clear" w:color="auto" w:fill="FFFFFF"/>
        </w:rPr>
        <w:t>kwalifikowanego certyfikatu</w:t>
      </w:r>
      <w:r w:rsidR="00CD7D6B" w:rsidRPr="00D72CF1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, </w:t>
      </w:r>
      <w:r w:rsidR="00AF3495" w:rsidRPr="00D72CF1">
        <w:rPr>
          <w:rFonts w:ascii="Garamond" w:eastAsia="Tahoma" w:hAnsi="Garamond" w:cs="Times New Roman"/>
          <w:sz w:val="21"/>
          <w:szCs w:val="21"/>
          <w:shd w:val="clear" w:color="auto" w:fill="FFFFFF"/>
        </w:rPr>
        <w:t>podpisem zaufanym</w:t>
      </w:r>
      <w:r w:rsidR="00CD7D6B" w:rsidRPr="00D72CF1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lub certyfikatem ZUS </w:t>
      </w:r>
      <w:r w:rsidR="009A1CA8">
        <w:rPr>
          <w:rFonts w:ascii="Garamond" w:eastAsia="Tahoma" w:hAnsi="Garamond" w:cs="Times New Roman"/>
          <w:color w:val="FF0000"/>
          <w:sz w:val="21"/>
          <w:szCs w:val="21"/>
          <w:shd w:val="clear" w:color="auto" w:fill="FFFFFF"/>
        </w:rPr>
        <w:br/>
      </w:r>
      <w:r w:rsidR="005162AC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(</w:t>
      </w:r>
      <w:r w:rsidR="009A1CA8">
        <w:rPr>
          <w:rFonts w:ascii="Garamond" w:eastAsia="Tahoma" w:hAnsi="Garamond" w:cs="Times New Roman"/>
          <w:sz w:val="21"/>
          <w:szCs w:val="21"/>
          <w:shd w:val="clear" w:color="auto" w:fill="FFFFFF"/>
        </w:rPr>
        <w:t>z</w:t>
      </w:r>
      <w:r w:rsidR="005162AC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godnie z Rozporządzeniem Ministra Zdro</w:t>
      </w:r>
      <w:r w:rsidR="00835140">
        <w:rPr>
          <w:rFonts w:ascii="Garamond" w:eastAsia="Tahoma" w:hAnsi="Garamond" w:cs="Times New Roman"/>
          <w:sz w:val="21"/>
          <w:szCs w:val="21"/>
          <w:shd w:val="clear" w:color="auto" w:fill="FFFFFF"/>
        </w:rPr>
        <w:t>wia z dn. 11 kwietnia 2019 r.</w:t>
      </w:r>
      <w:r w:rsidR="004F7B76" w:rsidRPr="004F7B76">
        <w:t xml:space="preserve"> </w:t>
      </w:r>
      <w:r w:rsidR="004F7B76" w:rsidRPr="004F7B76">
        <w:rPr>
          <w:rFonts w:ascii="Garamond" w:eastAsia="Tahoma" w:hAnsi="Garamond" w:cs="Times New Roman"/>
          <w:sz w:val="21"/>
          <w:szCs w:val="21"/>
          <w:shd w:val="clear" w:color="auto" w:fill="FFFFFF"/>
        </w:rPr>
        <w:t>w sprawie standardów organizacyjnych opieki zdrowotnej w dziedzinie radiologii i diagnostyki obrazowej wykonywanej za pośrednictwem systemów teleinformatycznych</w:t>
      </w:r>
      <w:r w:rsidR="00835140">
        <w:rPr>
          <w:rFonts w:ascii="Garamond" w:eastAsia="Tahoma" w:hAnsi="Garamond" w:cs="Times New Roman"/>
          <w:sz w:val="21"/>
          <w:szCs w:val="21"/>
          <w:shd w:val="clear" w:color="auto" w:fill="FFFFFF"/>
        </w:rPr>
        <w:t>);</w:t>
      </w:r>
    </w:p>
    <w:p w14:paraId="21E8AE73" w14:textId="1351A673" w:rsidR="00841807" w:rsidRPr="00B8794B" w:rsidRDefault="00841807" w:rsidP="00CF654A">
      <w:pPr>
        <w:pStyle w:val="Akapitzlist"/>
        <w:numPr>
          <w:ilvl w:val="0"/>
          <w:numId w:val="6"/>
        </w:numPr>
        <w:spacing w:before="82" w:after="120" w:line="360" w:lineRule="auto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przesłania wyników badań za pomocą protokołu HL7</w:t>
      </w:r>
      <w:r w:rsidR="00DF11A5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(zwany dalej Systemem) </w:t>
      </w: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do serwera Udzielającego zamówienie</w:t>
      </w:r>
      <w:r w:rsidR="00835140">
        <w:rPr>
          <w:rFonts w:ascii="Garamond" w:eastAsia="Tahoma" w:hAnsi="Garamond" w:cs="Times New Roman"/>
          <w:sz w:val="21"/>
          <w:szCs w:val="21"/>
          <w:shd w:val="clear" w:color="auto" w:fill="FFFFFF"/>
        </w:rPr>
        <w:t>;</w:t>
      </w:r>
    </w:p>
    <w:p w14:paraId="2C1674E1" w14:textId="4A878B9B" w:rsidR="00841807" w:rsidRPr="00B8794B" w:rsidRDefault="00500B57" w:rsidP="00CF654A">
      <w:pPr>
        <w:pStyle w:val="Akapitzlist"/>
        <w:numPr>
          <w:ilvl w:val="0"/>
          <w:numId w:val="6"/>
        </w:numPr>
        <w:spacing w:before="82" w:after="120" w:line="360" w:lineRule="auto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bookmarkStart w:id="2" w:name="_Hlk26469992"/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na wypadek awarii </w:t>
      </w:r>
      <w:r w:rsidR="00427D25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S</w:t>
      </w: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ystemu, związan</w:t>
      </w:r>
      <w:r w:rsidR="00427D25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ej</w:t>
      </w: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z odbiorem i</w:t>
      </w:r>
      <w:r w:rsidR="00835140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przesyłaniem danych, skutkującej</w:t>
      </w: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niemożliwością transmisji danych w sposób określony w pkt </w:t>
      </w:r>
      <w:r w:rsidR="001F6168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5</w:t>
      </w:r>
      <w:r w:rsidR="004F7B76">
        <w:rPr>
          <w:rFonts w:ascii="Garamond" w:eastAsia="Tahoma" w:hAnsi="Garamond" w:cs="Times New Roman"/>
          <w:sz w:val="21"/>
          <w:szCs w:val="21"/>
          <w:shd w:val="clear" w:color="auto" w:fill="FFFFFF"/>
        </w:rPr>
        <w:t>)</w:t>
      </w: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Pr</w:t>
      </w:r>
      <w:r w:rsidR="00835140">
        <w:rPr>
          <w:rFonts w:ascii="Garamond" w:eastAsia="Tahoma" w:hAnsi="Garamond" w:cs="Times New Roman"/>
          <w:sz w:val="21"/>
          <w:szCs w:val="21"/>
          <w:shd w:val="clear" w:color="auto" w:fill="FFFFFF"/>
        </w:rPr>
        <w:t>zyjmujący zamówienie zapewnieni teletransmisje</w:t>
      </w: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obrazów w oparciu </w:t>
      </w:r>
      <w:r w:rsidR="00841807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alternatywn</w:t>
      </w:r>
      <w:r w:rsidR="00B15DA6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y</w:t>
      </w:r>
      <w:r w:rsidR="00835140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dostęp</w:t>
      </w:r>
      <w:r w:rsidR="00841807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do badań za pośrednictwem </w:t>
      </w:r>
      <w:bookmarkEnd w:id="2"/>
      <w:r w:rsidR="00BD2AC2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Portalu Internetowego</w:t>
      </w:r>
      <w:r w:rsidR="00DF11A5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(zwana dalej Systemem Awaryjnym).</w:t>
      </w:r>
      <w:r w:rsidR="009E411C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Dostęp do </w:t>
      </w:r>
      <w:r w:rsidR="00BD2AC2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Systemu Awaryjnego </w:t>
      </w:r>
      <w:r w:rsidR="009E411C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zostanie udzielony wyznaczonym pracownikom Udzielającego zamówienie, uprawnionym do wysyłania badań i skierowań, odbierania wyników badań, których lista stanowi </w:t>
      </w:r>
      <w:r w:rsidR="009E411C" w:rsidRPr="00B8794B"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  <w:t xml:space="preserve">Załącznik nr 2 </w:t>
      </w:r>
      <w:r w:rsidR="009E411C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do Umowy. Osobom tym zostaną przekazane dane dostępowe (login, hasło). Aktualizacja listy następuje poprzez pisemne powiadomienie Przyjmującego zamówienie, który w terminie 7 dni od jej </w:t>
      </w:r>
      <w:r w:rsidR="009E411C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lastRenderedPageBreak/>
        <w:t>otrzymania przekaże Udzielającemu zamówienie dane dostępowe dla nowych pracowników oraz zablokuje dostę</w:t>
      </w:r>
      <w:r w:rsidR="00835140">
        <w:rPr>
          <w:rFonts w:ascii="Garamond" w:eastAsia="Tahoma" w:hAnsi="Garamond" w:cs="Times New Roman"/>
          <w:sz w:val="21"/>
          <w:szCs w:val="21"/>
          <w:shd w:val="clear" w:color="auto" w:fill="FFFFFF"/>
        </w:rPr>
        <w:t>p pracownikom usuniętym z listy;</w:t>
      </w:r>
    </w:p>
    <w:p w14:paraId="1AF40FF8" w14:textId="5FC4373A" w:rsidR="006C2134" w:rsidRPr="00B8794B" w:rsidRDefault="006C2134" w:rsidP="00CF654A">
      <w:pPr>
        <w:pStyle w:val="Akapitzlist"/>
        <w:numPr>
          <w:ilvl w:val="0"/>
          <w:numId w:val="6"/>
        </w:numPr>
        <w:spacing w:before="82" w:after="120" w:line="360" w:lineRule="auto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całodobowego kontakt</w:t>
      </w:r>
      <w:r w:rsidR="002E743C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u</w:t>
      </w:r>
      <w:r w:rsidR="005523B2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z</w:t>
      </w: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</w:t>
      </w:r>
      <w:r w:rsidR="00C20D54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l</w:t>
      </w: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ekarzem radiologiem, w celu dokonania wstępnej konsultacji wykonanego badania diagnostycznego (on-line) dla l</w:t>
      </w:r>
      <w:r w:rsidR="00835140">
        <w:rPr>
          <w:rFonts w:ascii="Garamond" w:eastAsia="Tahoma" w:hAnsi="Garamond" w:cs="Times New Roman"/>
          <w:sz w:val="21"/>
          <w:szCs w:val="21"/>
          <w:shd w:val="clear" w:color="auto" w:fill="FFFFFF"/>
        </w:rPr>
        <w:t>ekarza dyżurującego w placówce U</w:t>
      </w: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dzielającego zamówienia, w ramach SOR 24/h 7 dni w tygodniu </w:t>
      </w:r>
      <w:r w:rsidR="006646C7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pod numerem telefonu …………………..</w:t>
      </w:r>
      <w:r w:rsidR="00835140">
        <w:rPr>
          <w:rFonts w:ascii="Garamond" w:eastAsia="Tahoma" w:hAnsi="Garamond" w:cs="Times New Roman"/>
          <w:sz w:val="21"/>
          <w:szCs w:val="21"/>
          <w:shd w:val="clear" w:color="auto" w:fill="FFFFFF"/>
        </w:rPr>
        <w:t>;</w:t>
      </w:r>
    </w:p>
    <w:p w14:paraId="201553B8" w14:textId="59751AA7" w:rsidR="006C2134" w:rsidRPr="00B8794B" w:rsidRDefault="006C2134" w:rsidP="00CF654A">
      <w:pPr>
        <w:pStyle w:val="Akapitzlist"/>
        <w:numPr>
          <w:ilvl w:val="0"/>
          <w:numId w:val="6"/>
        </w:numPr>
        <w:spacing w:before="82" w:after="120" w:line="360" w:lineRule="auto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całodobowego kontaktu z radiologiem dyżurującym, dla technika Udzielającego zamówienia, w sytuacjach wymagających </w:t>
      </w:r>
      <w:r w:rsidR="00060D4A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monitorowania, </w:t>
      </w: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konsultacji </w:t>
      </w:r>
      <w:r w:rsidR="00060D4A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dotyczącej wykonana</w:t>
      </w: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badania </w:t>
      </w:r>
      <w:r w:rsidR="006646C7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pod numerem telefonu </w:t>
      </w:r>
      <w:r w:rsidR="00835140">
        <w:rPr>
          <w:rFonts w:ascii="Garamond" w:eastAsia="Tahoma" w:hAnsi="Garamond" w:cs="Times New Roman"/>
          <w:sz w:val="21"/>
          <w:szCs w:val="21"/>
          <w:shd w:val="clear" w:color="auto" w:fill="FFFFFF"/>
        </w:rPr>
        <w:t>…………………..;</w:t>
      </w:r>
    </w:p>
    <w:p w14:paraId="6D397D47" w14:textId="77777777" w:rsidR="006C2134" w:rsidRPr="00B8794B" w:rsidRDefault="006C2134" w:rsidP="00CF654A">
      <w:pPr>
        <w:pStyle w:val="Akapitzlist"/>
        <w:numPr>
          <w:ilvl w:val="0"/>
          <w:numId w:val="6"/>
        </w:numPr>
        <w:spacing w:before="82" w:after="120" w:line="360" w:lineRule="auto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całodobowego kontakt z osobą koordynującą realizację zamówienia.</w:t>
      </w:r>
    </w:p>
    <w:p w14:paraId="179D80C0" w14:textId="77777777" w:rsidR="00057C4B" w:rsidRDefault="00C6709D" w:rsidP="00057C4B">
      <w:pPr>
        <w:pStyle w:val="Akapitzlist"/>
        <w:numPr>
          <w:ilvl w:val="0"/>
          <w:numId w:val="6"/>
        </w:numPr>
        <w:spacing w:after="120" w:line="360" w:lineRule="auto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całodobowego  kontakt w zakresie usuwania problemów technicznych związanych z obsługą, pod numerem telefonu………………...</w:t>
      </w:r>
      <w:r w:rsidR="00835140">
        <w:rPr>
          <w:rFonts w:ascii="Garamond" w:eastAsia="Tahoma" w:hAnsi="Garamond" w:cs="Times New Roman"/>
          <w:sz w:val="21"/>
          <w:szCs w:val="21"/>
          <w:shd w:val="clear" w:color="auto" w:fill="FFFFFF"/>
        </w:rPr>
        <w:t>;</w:t>
      </w:r>
    </w:p>
    <w:p w14:paraId="23ACA6DA" w14:textId="1F0C9E4D" w:rsidR="00473CF2" w:rsidRPr="00D72CF1" w:rsidRDefault="00473CF2" w:rsidP="00057C4B">
      <w:pPr>
        <w:pStyle w:val="Akapitzlist"/>
        <w:numPr>
          <w:ilvl w:val="0"/>
          <w:numId w:val="6"/>
        </w:numPr>
        <w:spacing w:after="120" w:line="360" w:lineRule="auto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057C4B">
        <w:rPr>
          <w:rFonts w:ascii="Garamond" w:eastAsia="Tahoma" w:hAnsi="Garamond" w:cs="Times New Roman"/>
          <w:sz w:val="21"/>
          <w:szCs w:val="21"/>
          <w:shd w:val="clear" w:color="auto" w:fill="FFFFFF"/>
        </w:rPr>
        <w:t>usunięcia po wygaśnięciu Umowy, z jakichkolwiek nośników informacji wszelki</w:t>
      </w:r>
      <w:r w:rsidR="00CA7A33">
        <w:rPr>
          <w:rFonts w:ascii="Garamond" w:eastAsia="Tahoma" w:hAnsi="Garamond" w:cs="Times New Roman"/>
          <w:sz w:val="21"/>
          <w:szCs w:val="21"/>
          <w:shd w:val="clear" w:color="auto" w:fill="FFFFFF"/>
        </w:rPr>
        <w:t>ch</w:t>
      </w:r>
      <w:r w:rsidRPr="00057C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danych stanowiących tajemnicę Udzielającego zamówienie</w:t>
      </w:r>
      <w:r w:rsidR="00CA7A33">
        <w:rPr>
          <w:rFonts w:ascii="Garamond" w:eastAsia="Tahoma" w:hAnsi="Garamond" w:cs="Times New Roman"/>
          <w:sz w:val="21"/>
          <w:szCs w:val="21"/>
          <w:shd w:val="clear" w:color="auto" w:fill="FFFFFF"/>
        </w:rPr>
        <w:t>,</w:t>
      </w:r>
      <w:r w:rsidRPr="00057C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a w szczególności danych osobowych </w:t>
      </w:r>
      <w:r w:rsidRPr="00D72CF1">
        <w:rPr>
          <w:rFonts w:ascii="Garamond" w:eastAsia="Tahoma" w:hAnsi="Garamond" w:cs="Times New Roman"/>
          <w:sz w:val="21"/>
          <w:szCs w:val="21"/>
          <w:shd w:val="clear" w:color="auto" w:fill="FFFFFF"/>
        </w:rPr>
        <w:t>zawartych w bazach danych osobowych Udzielającego zamówienie, przetwarzanych przez Przyjmującego zamówienie w ramach Umowy</w:t>
      </w:r>
      <w:r w:rsidR="001B204F" w:rsidRPr="00D72CF1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; </w:t>
      </w:r>
      <w:r w:rsidR="00921C4D" w:rsidRPr="00D72CF1">
        <w:rPr>
          <w:rFonts w:ascii="Garamond" w:eastAsia="Tahoma" w:hAnsi="Garamond" w:cs="Times New Roman"/>
          <w:sz w:val="21"/>
          <w:szCs w:val="21"/>
          <w:shd w:val="clear" w:color="auto" w:fill="FFFFFF"/>
        </w:rPr>
        <w:t>z zastrzeżeniem informacji składających się na dokumentację medyczną, którą Przyjmujący zamówienie jako podmiot leczniczy jest zobowiązany przechowywać zgodnie z obowiązującymi w tym zakresie przepisami.</w:t>
      </w:r>
    </w:p>
    <w:p w14:paraId="7329B28E" w14:textId="35D205C4" w:rsidR="001B204F" w:rsidRPr="006F2F66" w:rsidRDefault="001B204F" w:rsidP="001B204F">
      <w:pPr>
        <w:pStyle w:val="Akapitzlist"/>
        <w:numPr>
          <w:ilvl w:val="0"/>
          <w:numId w:val="6"/>
        </w:numPr>
        <w:spacing w:after="120" w:line="360" w:lineRule="auto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6F2F66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przeszkolenia pracowników Udzielającego zamówienie w zakresie prawidłowego korzystania z </w:t>
      </w:r>
      <w:r w:rsidR="002A2851">
        <w:rPr>
          <w:rFonts w:ascii="Garamond" w:eastAsia="Tahoma" w:hAnsi="Garamond" w:cs="Times New Roman"/>
          <w:sz w:val="21"/>
          <w:szCs w:val="21"/>
          <w:shd w:val="clear" w:color="auto" w:fill="FFFFFF"/>
        </w:rPr>
        <w:t>systemu</w:t>
      </w:r>
      <w:r w:rsidRPr="006F2F66">
        <w:rPr>
          <w:rFonts w:ascii="Garamond" w:eastAsia="Tahoma" w:hAnsi="Garamond" w:cs="Times New Roman"/>
          <w:sz w:val="21"/>
          <w:szCs w:val="21"/>
          <w:shd w:val="clear" w:color="auto" w:fill="FFFFFF"/>
        </w:rPr>
        <w:t>, o którym mowa w §1 ust. 3 pkt 5.</w:t>
      </w:r>
    </w:p>
    <w:p w14:paraId="6865070A" w14:textId="77777777" w:rsidR="006E4BC5" w:rsidRPr="00B8794B" w:rsidRDefault="003A39A7" w:rsidP="00CF654A">
      <w:pPr>
        <w:pStyle w:val="Akapitzlist"/>
        <w:numPr>
          <w:ilvl w:val="0"/>
          <w:numId w:val="5"/>
        </w:numPr>
        <w:spacing w:before="82" w:after="120" w:line="360" w:lineRule="auto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Przyjmujący zamówienie oświadcza, iż:</w:t>
      </w:r>
    </w:p>
    <w:p w14:paraId="06CC0944" w14:textId="77777777" w:rsidR="006E4BC5" w:rsidRPr="00B8794B" w:rsidRDefault="003A39A7" w:rsidP="00CF654A">
      <w:pPr>
        <w:pStyle w:val="Akapitzlist"/>
        <w:numPr>
          <w:ilvl w:val="0"/>
          <w:numId w:val="8"/>
        </w:numPr>
        <w:spacing w:before="82" w:after="120" w:line="360" w:lineRule="auto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posiada wszelkie wymagane prawem koncesje, zezwolenia, zgody, licencje oraz spełnia wszelkie wymogi przewidziane prawem, niezbędne dla prawidłowego i należytego wykonania niniejszej Umowy,</w:t>
      </w:r>
    </w:p>
    <w:p w14:paraId="5C8C2821" w14:textId="77777777" w:rsidR="006E4BC5" w:rsidRPr="00B8794B" w:rsidRDefault="003A39A7" w:rsidP="00CF654A">
      <w:pPr>
        <w:pStyle w:val="Akapitzlist"/>
        <w:numPr>
          <w:ilvl w:val="0"/>
          <w:numId w:val="8"/>
        </w:numPr>
        <w:spacing w:before="82" w:after="120" w:line="360" w:lineRule="auto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jest uprawniony do występowania w obrocie prawnym, zgodnie z wymaganiami ustawowymi,</w:t>
      </w:r>
    </w:p>
    <w:p w14:paraId="07EC5D32" w14:textId="46F34024" w:rsidR="00881ACB" w:rsidRPr="00B8794B" w:rsidRDefault="003A39A7" w:rsidP="00CF654A">
      <w:pPr>
        <w:pStyle w:val="Akapitzlist"/>
        <w:numPr>
          <w:ilvl w:val="0"/>
          <w:numId w:val="8"/>
        </w:numPr>
        <w:spacing w:before="82" w:after="120" w:line="360" w:lineRule="auto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posiada niezbędn</w:t>
      </w:r>
      <w:r w:rsidR="004F7B76">
        <w:rPr>
          <w:rFonts w:ascii="Garamond" w:eastAsia="Tahoma" w:hAnsi="Garamond" w:cs="Times New Roman"/>
          <w:sz w:val="21"/>
          <w:szCs w:val="21"/>
          <w:shd w:val="clear" w:color="auto" w:fill="FFFFFF"/>
        </w:rPr>
        <w:t>y sprzęt</w:t>
      </w:r>
      <w:r w:rsidR="00881ACB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, personel o kwalifikacjach niezbędnych do wykonywania świadczeń zdrowotnych objętych umową,</w:t>
      </w:r>
    </w:p>
    <w:p w14:paraId="4F887795" w14:textId="4D781886" w:rsidR="00D168D7" w:rsidRDefault="00881ACB" w:rsidP="00CF654A">
      <w:pPr>
        <w:pStyle w:val="Akapitzlist"/>
        <w:numPr>
          <w:ilvl w:val="0"/>
          <w:numId w:val="8"/>
        </w:numPr>
        <w:spacing w:before="82" w:after="120" w:line="360" w:lineRule="auto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posiada </w:t>
      </w:r>
      <w:r w:rsidR="003A39A7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wiedzę i doświadczenie do wykonania niniejszej Umowy</w:t>
      </w:r>
      <w:r w:rsidR="00472526">
        <w:rPr>
          <w:rFonts w:ascii="Garamond" w:eastAsia="Tahoma" w:hAnsi="Garamond" w:cs="Times New Roman"/>
          <w:sz w:val="21"/>
          <w:szCs w:val="21"/>
          <w:shd w:val="clear" w:color="auto" w:fill="FFFFFF"/>
        </w:rPr>
        <w:t>,</w:t>
      </w:r>
    </w:p>
    <w:p w14:paraId="11C00D86" w14:textId="731B28CB" w:rsidR="006E4BC5" w:rsidRPr="0055514C" w:rsidRDefault="00D168D7" w:rsidP="00CF654A">
      <w:pPr>
        <w:pStyle w:val="Akapitzlist"/>
        <w:numPr>
          <w:ilvl w:val="0"/>
          <w:numId w:val="8"/>
        </w:numPr>
        <w:spacing w:before="82" w:after="120" w:line="360" w:lineRule="auto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55514C">
        <w:rPr>
          <w:rFonts w:ascii="Garamond" w:eastAsia="Tahoma" w:hAnsi="Garamond" w:cs="Times New Roman"/>
          <w:sz w:val="21"/>
          <w:szCs w:val="21"/>
          <w:shd w:val="clear" w:color="auto" w:fill="FFFFFF"/>
        </w:rPr>
        <w:t>wyraża zgodę na przypisanie do zasobów Udzielającego zamówienia</w:t>
      </w:r>
      <w:r w:rsidR="0055514C">
        <w:rPr>
          <w:rFonts w:ascii="Garamond" w:eastAsia="Tahoma" w:hAnsi="Garamond" w:cs="Times New Roman"/>
          <w:sz w:val="21"/>
          <w:szCs w:val="21"/>
          <w:shd w:val="clear" w:color="auto" w:fill="FFFFFF"/>
        </w:rPr>
        <w:t>,</w:t>
      </w:r>
      <w:r w:rsidRPr="0055514C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w portalu świadczeniodawcy</w:t>
      </w:r>
      <w:r w:rsidR="0055514C">
        <w:rPr>
          <w:rFonts w:ascii="Garamond" w:eastAsia="Tahoma" w:hAnsi="Garamond" w:cs="Times New Roman"/>
          <w:sz w:val="21"/>
          <w:szCs w:val="21"/>
          <w:shd w:val="clear" w:color="auto" w:fill="FFFFFF"/>
        </w:rPr>
        <w:t>,</w:t>
      </w:r>
      <w:r w:rsidRPr="0055514C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personelu zgłoszonego do udzielania świadczeń.</w:t>
      </w:r>
    </w:p>
    <w:p w14:paraId="74A59144" w14:textId="77777777" w:rsidR="00DB54A7" w:rsidRPr="00B8794B" w:rsidRDefault="00DB54A7" w:rsidP="00CF654A">
      <w:pPr>
        <w:pStyle w:val="Akapitzlist"/>
        <w:numPr>
          <w:ilvl w:val="0"/>
          <w:numId w:val="5"/>
        </w:numPr>
        <w:spacing w:before="24" w:after="120" w:line="360" w:lineRule="auto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Udzielający zamówienie zobowiązuje się do:</w:t>
      </w:r>
    </w:p>
    <w:p w14:paraId="0EC2C269" w14:textId="77777777" w:rsidR="00DB54A7" w:rsidRPr="00B8794B" w:rsidRDefault="00DB54A7" w:rsidP="00CF654A">
      <w:pPr>
        <w:pStyle w:val="Akapitzlist"/>
        <w:numPr>
          <w:ilvl w:val="0"/>
          <w:numId w:val="14"/>
        </w:numPr>
        <w:spacing w:before="24" w:after="120" w:line="360" w:lineRule="auto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prowadzenia dokumentacji medycznej na zasadach określonych w przepisach prawa,</w:t>
      </w:r>
    </w:p>
    <w:p w14:paraId="60A8EE6A" w14:textId="77777777" w:rsidR="00DB54A7" w:rsidRPr="00B8794B" w:rsidRDefault="00DB54A7" w:rsidP="00CF654A">
      <w:pPr>
        <w:pStyle w:val="Akapitzlist"/>
        <w:numPr>
          <w:ilvl w:val="0"/>
          <w:numId w:val="14"/>
        </w:numPr>
        <w:spacing w:before="24" w:after="120" w:line="360" w:lineRule="auto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archiwizacji obrazów badań,</w:t>
      </w:r>
    </w:p>
    <w:p w14:paraId="4BCF4228" w14:textId="39585638" w:rsidR="00DB54A7" w:rsidRPr="00B8794B" w:rsidRDefault="00DB54A7" w:rsidP="00CF654A">
      <w:pPr>
        <w:pStyle w:val="Akapitzlist"/>
        <w:numPr>
          <w:ilvl w:val="0"/>
          <w:numId w:val="14"/>
        </w:numPr>
        <w:spacing w:before="24" w:after="120" w:line="360" w:lineRule="auto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załączania </w:t>
      </w:r>
      <w:r w:rsidR="004F7B76">
        <w:rPr>
          <w:rFonts w:ascii="Garamond" w:eastAsia="Tahoma" w:hAnsi="Garamond" w:cs="Times New Roman"/>
          <w:sz w:val="21"/>
          <w:szCs w:val="21"/>
          <w:shd w:val="clear" w:color="auto" w:fill="FFFFFF"/>
        </w:rPr>
        <w:t>zlecenia</w:t>
      </w: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na badanie diagnostyczne będącego podstawą do wykonania opisu badania do przesyłanego badania,</w:t>
      </w:r>
    </w:p>
    <w:p w14:paraId="6929D6B7" w14:textId="0ABEC012" w:rsidR="00DB54A7" w:rsidRPr="006F2F66" w:rsidRDefault="00835140" w:rsidP="00CF654A">
      <w:pPr>
        <w:pStyle w:val="Akapitzlist"/>
        <w:numPr>
          <w:ilvl w:val="0"/>
          <w:numId w:val="14"/>
        </w:numPr>
        <w:spacing w:before="24" w:after="120" w:line="360" w:lineRule="auto"/>
        <w:jc w:val="both"/>
        <w:rPr>
          <w:rFonts w:ascii="Garamond" w:eastAsia="Tahoma" w:hAnsi="Garamond" w:cs="Times New Roman"/>
          <w:strike/>
          <w:sz w:val="21"/>
          <w:szCs w:val="21"/>
          <w:shd w:val="clear" w:color="auto" w:fill="FFFFFF"/>
        </w:rPr>
      </w:pPr>
      <w:r>
        <w:rPr>
          <w:rFonts w:ascii="Garamond" w:eastAsia="Tahoma" w:hAnsi="Garamond" w:cs="Times New Roman"/>
          <w:sz w:val="21"/>
          <w:szCs w:val="21"/>
          <w:shd w:val="clear" w:color="auto" w:fill="FFFFFF"/>
        </w:rPr>
        <w:t>u</w:t>
      </w:r>
      <w:r w:rsidR="00DB54A7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dostępnienia Przyjmującemu zamówienie sprzętu komputerowego w celu aktualizacji, rozbudowy bądź zmiany </w:t>
      </w:r>
      <w:r w:rsidR="002A2851">
        <w:rPr>
          <w:rFonts w:ascii="Garamond" w:eastAsia="Tahoma" w:hAnsi="Garamond" w:cs="Times New Roman"/>
          <w:sz w:val="21"/>
          <w:szCs w:val="21"/>
          <w:shd w:val="clear" w:color="auto" w:fill="FFFFFF"/>
        </w:rPr>
        <w:t>systemu</w:t>
      </w:r>
      <w:r w:rsidR="00DB54A7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, o którym mowa </w:t>
      </w:r>
      <w:r w:rsidR="00DB54A7" w:rsidRPr="006F2F66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w </w:t>
      </w:r>
      <w:r w:rsidR="001B204F" w:rsidRPr="006F2F66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§1 ust. 3 pkt 5 i 6.  </w:t>
      </w:r>
    </w:p>
    <w:p w14:paraId="051F10B0" w14:textId="77777777" w:rsidR="00DB54A7" w:rsidRPr="002609C8" w:rsidRDefault="00DB54A7" w:rsidP="00CF654A">
      <w:pPr>
        <w:pStyle w:val="Akapitzlist"/>
        <w:numPr>
          <w:ilvl w:val="0"/>
          <w:numId w:val="14"/>
        </w:numPr>
        <w:spacing w:before="24" w:after="120" w:line="360" w:lineRule="auto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2609C8">
        <w:rPr>
          <w:rFonts w:ascii="Garamond" w:eastAsia="Tahoma" w:hAnsi="Garamond" w:cs="Times New Roman"/>
          <w:sz w:val="21"/>
          <w:szCs w:val="21"/>
          <w:shd w:val="clear" w:color="auto" w:fill="FFFFFF"/>
        </w:rPr>
        <w:t>wskazania badań radiologicznych do zdalnej oceny.</w:t>
      </w:r>
    </w:p>
    <w:p w14:paraId="7C163977" w14:textId="77777777" w:rsidR="00472526" w:rsidRDefault="00472526" w:rsidP="00CF654A">
      <w:pPr>
        <w:spacing w:before="67" w:after="120" w:line="360" w:lineRule="auto"/>
        <w:contextualSpacing/>
        <w:jc w:val="center"/>
        <w:rPr>
          <w:rFonts w:ascii="Garamond" w:eastAsia="Tahoma" w:hAnsi="Garamond" w:cs="Times New Roman"/>
          <w:b/>
          <w:spacing w:val="30"/>
          <w:sz w:val="21"/>
          <w:szCs w:val="21"/>
          <w:shd w:val="clear" w:color="auto" w:fill="FFFFFF"/>
        </w:rPr>
      </w:pPr>
    </w:p>
    <w:p w14:paraId="65B8B32B" w14:textId="77777777" w:rsidR="00472526" w:rsidRDefault="00472526" w:rsidP="00CF654A">
      <w:pPr>
        <w:spacing w:before="67" w:after="120" w:line="360" w:lineRule="auto"/>
        <w:contextualSpacing/>
        <w:jc w:val="center"/>
        <w:rPr>
          <w:rFonts w:ascii="Garamond" w:eastAsia="Tahoma" w:hAnsi="Garamond" w:cs="Times New Roman"/>
          <w:b/>
          <w:spacing w:val="30"/>
          <w:sz w:val="21"/>
          <w:szCs w:val="21"/>
          <w:shd w:val="clear" w:color="auto" w:fill="FFFFFF"/>
        </w:rPr>
      </w:pPr>
    </w:p>
    <w:p w14:paraId="4347A816" w14:textId="7BA78C27" w:rsidR="006E4BC5" w:rsidRPr="00B8794B" w:rsidRDefault="003A39A7" w:rsidP="00CF654A">
      <w:pPr>
        <w:spacing w:before="67" w:after="120" w:line="360" w:lineRule="auto"/>
        <w:contextualSpacing/>
        <w:jc w:val="center"/>
        <w:rPr>
          <w:rFonts w:ascii="Garamond" w:eastAsia="Tahoma" w:hAnsi="Garamond" w:cs="Times New Roman"/>
          <w:b/>
          <w:spacing w:val="30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b/>
          <w:spacing w:val="30"/>
          <w:sz w:val="21"/>
          <w:szCs w:val="21"/>
          <w:shd w:val="clear" w:color="auto" w:fill="FFFFFF"/>
        </w:rPr>
        <w:lastRenderedPageBreak/>
        <w:t>§2</w:t>
      </w:r>
    </w:p>
    <w:p w14:paraId="2F0833E7" w14:textId="77777777" w:rsidR="006E4BC5" w:rsidRPr="00B8794B" w:rsidRDefault="003A39A7" w:rsidP="00CF654A">
      <w:pPr>
        <w:pStyle w:val="Akapitzlist"/>
        <w:numPr>
          <w:ilvl w:val="0"/>
          <w:numId w:val="2"/>
        </w:numPr>
        <w:spacing w:before="24" w:after="120" w:line="360" w:lineRule="auto"/>
        <w:ind w:left="284" w:hanging="426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W ramach realizacji niniejszej Umowy, Przyjmujący zamówienie w zamian za ustalone wynagrodzenie zobowiązuje się do wykonywania Usług, o których mowa w § 1 powyżej.</w:t>
      </w:r>
    </w:p>
    <w:p w14:paraId="68BBEB93" w14:textId="263507A3" w:rsidR="006E4BC5" w:rsidRPr="000F20B2" w:rsidRDefault="003A39A7" w:rsidP="00CF654A">
      <w:pPr>
        <w:pStyle w:val="Akapitzlist"/>
        <w:numPr>
          <w:ilvl w:val="0"/>
          <w:numId w:val="2"/>
        </w:numPr>
        <w:spacing w:before="24" w:after="120" w:line="360" w:lineRule="auto"/>
        <w:ind w:left="284" w:hanging="426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Świadczenie Usług następować będzie na podstawie zgłaszanych przez Udzielającego zamówienie potrzeb. Potrzeby powyższe zgłaszane będą przez Udzielającego zamówienie w formie każdorazowego zlecenia wykonania opisu badania. Przy składaniu każdorazowego zlecenia Udzielającego zamówienie</w:t>
      </w:r>
      <w:r w:rsidR="00147064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,</w:t>
      </w: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</w:t>
      </w:r>
      <w:r w:rsidR="00707270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za pośrednictwem Systemu bądź Systemu Awaryjnego,</w:t>
      </w:r>
      <w:r w:rsidR="006C016E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Przyjmujący zamówienie określi jego zakres oraz</w:t>
      </w: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wskaże, </w:t>
      </w:r>
      <w:r w:rsidRPr="000F20B2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czy ma być ono traktowane jako </w:t>
      </w:r>
      <w:r w:rsidR="00FE4BC1" w:rsidRPr="000F20B2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planowe, </w:t>
      </w:r>
      <w:r w:rsidRPr="000F20B2">
        <w:rPr>
          <w:rFonts w:ascii="Garamond" w:eastAsia="Tahoma" w:hAnsi="Garamond" w:cs="Times New Roman"/>
          <w:sz w:val="21"/>
          <w:szCs w:val="21"/>
          <w:shd w:val="clear" w:color="auto" w:fill="FFFFFF"/>
        </w:rPr>
        <w:t>pilne</w:t>
      </w:r>
      <w:r w:rsidR="00FE4BC1" w:rsidRPr="000F20B2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czy cito</w:t>
      </w:r>
      <w:r w:rsidRPr="000F20B2">
        <w:rPr>
          <w:rFonts w:ascii="Garamond" w:eastAsia="Tahoma" w:hAnsi="Garamond" w:cs="Times New Roman"/>
          <w:sz w:val="21"/>
          <w:szCs w:val="21"/>
          <w:shd w:val="clear" w:color="auto" w:fill="FFFFFF"/>
        </w:rPr>
        <w:t>.</w:t>
      </w:r>
    </w:p>
    <w:p w14:paraId="0C494B42" w14:textId="77777777" w:rsidR="006E4BC5" w:rsidRPr="000F20B2" w:rsidRDefault="003A39A7" w:rsidP="00CF654A">
      <w:pPr>
        <w:pStyle w:val="Akapitzlist"/>
        <w:numPr>
          <w:ilvl w:val="0"/>
          <w:numId w:val="2"/>
        </w:numPr>
        <w:spacing w:before="24" w:after="120" w:line="360" w:lineRule="auto"/>
        <w:ind w:left="284" w:hanging="426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0F20B2">
        <w:rPr>
          <w:rFonts w:ascii="Garamond" w:eastAsia="Tahoma" w:hAnsi="Garamond" w:cs="Times New Roman"/>
          <w:sz w:val="21"/>
          <w:szCs w:val="21"/>
          <w:shd w:val="clear" w:color="auto" w:fill="FFFFFF"/>
        </w:rPr>
        <w:t>Przez badanie należy rozumieć: pojedyncze badanie dotyczące jednej okolicy anatomicznej ustalonej zgodnie z regułami sztuki medycznej, które stanowią: głowa, szyja, klatka piersiowa, jama brzuszna, miednica, kręgosłup z podziałem na okolice anatomiczne (kręgosłup szyjny, piersiowy, lędźwiowy), kończyna górna z podziałem na odcinki anatomiczne, kończyna dolna z podziałem na odcinki anatomiczne oraz badania tematyczne (aplikacje) możliwe do wykonania na aparacie Udzielającego zamówienie.</w:t>
      </w:r>
    </w:p>
    <w:p w14:paraId="72D8E92E" w14:textId="77777777" w:rsidR="006E4BC5" w:rsidRPr="000F20B2" w:rsidRDefault="003A39A7" w:rsidP="00CF654A">
      <w:pPr>
        <w:pStyle w:val="Akapitzlist"/>
        <w:numPr>
          <w:ilvl w:val="0"/>
          <w:numId w:val="2"/>
        </w:numPr>
        <w:spacing w:before="24" w:after="120" w:line="360" w:lineRule="auto"/>
        <w:ind w:left="284" w:hanging="426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0F20B2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Decyzję o nadaniu priorytetu „pilne" dla badania podejmuje lekarz kierujący na badanie. </w:t>
      </w:r>
    </w:p>
    <w:p w14:paraId="033661A7" w14:textId="291A6AA0" w:rsidR="006E4BC5" w:rsidRPr="000F20B2" w:rsidRDefault="003A39A7" w:rsidP="00CF654A">
      <w:pPr>
        <w:pStyle w:val="Akapitzlist"/>
        <w:numPr>
          <w:ilvl w:val="0"/>
          <w:numId w:val="2"/>
        </w:numPr>
        <w:tabs>
          <w:tab w:val="left" w:pos="1243"/>
        </w:tabs>
        <w:spacing w:after="120" w:line="360" w:lineRule="auto"/>
        <w:ind w:left="284" w:hanging="426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0F20B2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Przyjmujący zamówienie przyjmuje badania do oceny każdego dnia, przez dwadzieścia cztery godziny na dobę, z zastrzeżeniem postanowień § </w:t>
      </w:r>
      <w:r w:rsidR="00B8794B" w:rsidRPr="000F20B2">
        <w:rPr>
          <w:rFonts w:ascii="Garamond" w:eastAsia="Tahoma" w:hAnsi="Garamond" w:cs="Times New Roman"/>
          <w:sz w:val="21"/>
          <w:szCs w:val="21"/>
          <w:shd w:val="clear" w:color="auto" w:fill="FFFFFF"/>
        </w:rPr>
        <w:t>8</w:t>
      </w:r>
      <w:r w:rsidRPr="000F20B2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ust. </w:t>
      </w:r>
      <w:r w:rsidR="00125625" w:rsidRPr="000F20B2">
        <w:rPr>
          <w:rFonts w:ascii="Garamond" w:eastAsia="Tahoma" w:hAnsi="Garamond" w:cs="Times New Roman"/>
          <w:sz w:val="21"/>
          <w:szCs w:val="21"/>
          <w:shd w:val="clear" w:color="auto" w:fill="FFFFFF"/>
        </w:rPr>
        <w:t>2</w:t>
      </w:r>
      <w:r w:rsidRPr="000F20B2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i </w:t>
      </w:r>
      <w:r w:rsidR="00125625" w:rsidRPr="000F20B2">
        <w:rPr>
          <w:rFonts w:ascii="Garamond" w:eastAsia="Tahoma" w:hAnsi="Garamond" w:cs="Times New Roman"/>
          <w:sz w:val="21"/>
          <w:szCs w:val="21"/>
          <w:shd w:val="clear" w:color="auto" w:fill="FFFFFF"/>
        </w:rPr>
        <w:t>3</w:t>
      </w:r>
      <w:r w:rsidRPr="000F20B2">
        <w:rPr>
          <w:rFonts w:ascii="Garamond" w:eastAsia="Tahoma" w:hAnsi="Garamond" w:cs="Times New Roman"/>
          <w:sz w:val="21"/>
          <w:szCs w:val="21"/>
          <w:shd w:val="clear" w:color="auto" w:fill="FFFFFF"/>
        </w:rPr>
        <w:t>.</w:t>
      </w:r>
    </w:p>
    <w:p w14:paraId="5190949E" w14:textId="59155EE6" w:rsidR="00DA2F62" w:rsidRPr="000F20B2" w:rsidRDefault="003A39A7" w:rsidP="00CF654A">
      <w:pPr>
        <w:pStyle w:val="Akapitzlist"/>
        <w:numPr>
          <w:ilvl w:val="0"/>
          <w:numId w:val="2"/>
        </w:numPr>
        <w:tabs>
          <w:tab w:val="left" w:pos="1243"/>
        </w:tabs>
        <w:spacing w:after="120" w:line="360" w:lineRule="auto"/>
        <w:ind w:left="284" w:hanging="426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0F20B2">
        <w:rPr>
          <w:rFonts w:ascii="Garamond" w:eastAsia="Tahoma" w:hAnsi="Garamond" w:cs="Times New Roman"/>
          <w:sz w:val="21"/>
          <w:szCs w:val="21"/>
          <w:shd w:val="clear" w:color="auto" w:fill="FFFFFF"/>
        </w:rPr>
        <w:t>Przyjmujący zamówienie zobowiązuje się wykonać opis badania TK</w:t>
      </w:r>
      <w:r w:rsidR="00C52BBA" w:rsidRPr="000F20B2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/RTG</w:t>
      </w:r>
      <w:r w:rsidR="009C52BB" w:rsidRPr="000F20B2">
        <w:rPr>
          <w:rFonts w:ascii="Garamond" w:eastAsia="Tahoma" w:hAnsi="Garamond" w:cs="Times New Roman"/>
          <w:sz w:val="21"/>
          <w:szCs w:val="21"/>
          <w:shd w:val="clear" w:color="auto" w:fill="FFFFFF"/>
        </w:rPr>
        <w:t>/RM</w:t>
      </w:r>
      <w:r w:rsidRPr="000F20B2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i przekazać go Udzielającemu zamówienie </w:t>
      </w:r>
      <w:r w:rsidR="00396D7D" w:rsidRPr="000F20B2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w sposób określony w §1 ust. 3 pkt </w:t>
      </w:r>
      <w:r w:rsidR="00D319AF" w:rsidRPr="000F20B2">
        <w:rPr>
          <w:rFonts w:ascii="Garamond" w:eastAsia="Tahoma" w:hAnsi="Garamond" w:cs="Times New Roman"/>
          <w:sz w:val="21"/>
          <w:szCs w:val="21"/>
          <w:shd w:val="clear" w:color="auto" w:fill="FFFFFF"/>
        </w:rPr>
        <w:t>5</w:t>
      </w:r>
      <w:r w:rsidR="00396D7D" w:rsidRPr="000F20B2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– </w:t>
      </w:r>
      <w:r w:rsidR="00D319AF" w:rsidRPr="000F20B2">
        <w:rPr>
          <w:rFonts w:ascii="Garamond" w:eastAsia="Tahoma" w:hAnsi="Garamond" w:cs="Times New Roman"/>
          <w:sz w:val="21"/>
          <w:szCs w:val="21"/>
          <w:shd w:val="clear" w:color="auto" w:fill="FFFFFF"/>
        </w:rPr>
        <w:t>6</w:t>
      </w:r>
      <w:r w:rsidR="00396D7D" w:rsidRPr="000F20B2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</w:t>
      </w:r>
      <w:r w:rsidRPr="000F20B2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</w:t>
      </w:r>
      <w:bookmarkStart w:id="3" w:name="_GoBack"/>
      <w:r w:rsidRPr="008458FF"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  <w:t>w ciągu</w:t>
      </w:r>
      <w:r w:rsidRPr="000F20B2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</w:t>
      </w:r>
      <w:bookmarkEnd w:id="3"/>
      <w:r w:rsidR="009A19AA" w:rsidRPr="000F20B2"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  <w:t>240</w:t>
      </w:r>
      <w:r w:rsidRPr="000F20B2"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  <w:t xml:space="preserve"> godzin</w:t>
      </w:r>
      <w:r w:rsidR="009A19AA" w:rsidRPr="000F20B2"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  <w:t xml:space="preserve"> (TK i RM) lub 120 godzin (RTG)</w:t>
      </w:r>
      <w:r w:rsidRPr="000F20B2"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  <w:t xml:space="preserve"> </w:t>
      </w:r>
      <w:r w:rsidRPr="000F20B2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od czasu otrzymania pełnej transmisji danych z badaniem do opisu oraz skierowaniem na to badanie, a w przypadku, gdy wykonanie opisu badania </w:t>
      </w:r>
      <w:r w:rsidR="008458FF" w:rsidRPr="008458FF"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  <w:t>(</w:t>
      </w:r>
      <w:r w:rsidRPr="008458FF"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  <w:t>TK</w:t>
      </w:r>
      <w:r w:rsidR="009C52BB" w:rsidRPr="008458FF"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  <w:t>/RM</w:t>
      </w:r>
      <w:r w:rsidR="008458FF" w:rsidRPr="008458FF"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  <w:t>)</w:t>
      </w:r>
      <w:r w:rsidRPr="008458FF"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  <w:t xml:space="preserve"> zostanie określone jako pilne - w ciągu</w:t>
      </w:r>
      <w:r w:rsidRPr="000F20B2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</w:t>
      </w:r>
      <w:r w:rsidR="00616732" w:rsidRPr="000F20B2"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  <w:t>24</w:t>
      </w:r>
      <w:r w:rsidRPr="000F20B2"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  <w:t xml:space="preserve"> godzin</w:t>
      </w:r>
      <w:r w:rsidR="00616732" w:rsidRPr="000F20B2"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  <w:t>, natomiast w trybie „cito” – do 2 godzin</w:t>
      </w:r>
      <w:r w:rsidR="008458FF"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  <w:t xml:space="preserve"> (TK/RTG)</w:t>
      </w:r>
      <w:r w:rsidRPr="000F20B2">
        <w:rPr>
          <w:rFonts w:ascii="Garamond" w:eastAsia="Tahoma" w:hAnsi="Garamond" w:cs="Times New Roman"/>
          <w:sz w:val="21"/>
          <w:szCs w:val="21"/>
          <w:shd w:val="clear" w:color="auto" w:fill="FFFFFF"/>
        </w:rPr>
        <w:t>.</w:t>
      </w:r>
      <w:r w:rsidR="00DA2F62" w:rsidRPr="000F20B2">
        <w:rPr>
          <w:rFonts w:ascii="Garamond" w:hAnsi="Garamond"/>
          <w:sz w:val="21"/>
          <w:szCs w:val="21"/>
        </w:rPr>
        <w:t xml:space="preserve"> </w:t>
      </w:r>
      <w:r w:rsidR="00DA2F62" w:rsidRPr="000F20B2">
        <w:rPr>
          <w:rFonts w:ascii="Garamond" w:eastAsia="Tahoma" w:hAnsi="Garamond" w:cs="Times New Roman"/>
          <w:sz w:val="21"/>
          <w:szCs w:val="21"/>
          <w:shd w:val="clear" w:color="auto" w:fill="FFFFFF"/>
        </w:rPr>
        <w:t>Za chwilę otrzymania pełnych danych strony rozumieją jako datę i godzinę widocznego w systemie Przyjmującego zamówienie potwierdzające otrzymanie kompletnych danych obrazowych w formie elektronicznej. Każde odstępstwo od opisu w trybie planowym wymaga potwierdzenia statusu opisu przez Udzielającego zamówienie. W przypadku nie pobrania pełnych danych Przyjmujący zamówienie jest zobowiązany niezwłocznie powiadomić o tym fakcie Udzielającego zamówienie.</w:t>
      </w:r>
    </w:p>
    <w:p w14:paraId="1DC5E031" w14:textId="4F7DBA5F" w:rsidR="006E4BC5" w:rsidRPr="00B8794B" w:rsidRDefault="00DA2F62" w:rsidP="00CF654A">
      <w:pPr>
        <w:pStyle w:val="Akapitzlist"/>
        <w:numPr>
          <w:ilvl w:val="0"/>
          <w:numId w:val="2"/>
        </w:numPr>
        <w:tabs>
          <w:tab w:val="left" w:pos="1243"/>
        </w:tabs>
        <w:spacing w:after="120" w:line="360" w:lineRule="auto"/>
        <w:ind w:left="284" w:hanging="426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  <w:t>W przypadku, kiedy dane do badania nie zostaną w pełni przesłane, Przyjmujący zamówienie zawiadomi o tym niezwłocznie Udzielającego zamówienie</w:t>
      </w:r>
      <w:r w:rsidR="003D74D1" w:rsidRPr="00B8794B"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  <w:t>.</w:t>
      </w:r>
    </w:p>
    <w:p w14:paraId="05DA6523" w14:textId="493F83AF" w:rsidR="006E4BC5" w:rsidRPr="00B8794B" w:rsidRDefault="003A39A7" w:rsidP="00CF654A">
      <w:pPr>
        <w:pStyle w:val="Akapitzlist"/>
        <w:numPr>
          <w:ilvl w:val="0"/>
          <w:numId w:val="2"/>
        </w:numPr>
        <w:tabs>
          <w:tab w:val="left" w:pos="1243"/>
        </w:tabs>
        <w:spacing w:after="120" w:line="360" w:lineRule="auto"/>
        <w:ind w:left="284" w:hanging="426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W ramach konsultacji, o których mowa w § 1 ust. </w:t>
      </w:r>
      <w:r w:rsidR="00B727C5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3</w:t>
      </w: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</w:t>
      </w:r>
      <w:r w:rsidR="00060D4A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pkt. </w:t>
      </w:r>
      <w:r w:rsidR="00D319AF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7</w:t>
      </w:r>
      <w:r w:rsidR="00396D7D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- </w:t>
      </w:r>
      <w:r w:rsidR="00D319AF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10</w:t>
      </w: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Przyjmujący zamówienie na każde wezwanie Udzielającego zamówienie  niezwłocznie nie później niż w terminie 24 godzin udzieli porady, wyjaśnienia, co do wykonanego opisu badania w formie telefonicznej bądź elektronicznej.</w:t>
      </w:r>
    </w:p>
    <w:p w14:paraId="2666969B" w14:textId="77777777" w:rsidR="006E4BC5" w:rsidRPr="00B8794B" w:rsidRDefault="003A39A7" w:rsidP="00CF654A">
      <w:pPr>
        <w:pStyle w:val="Akapitzlist"/>
        <w:numPr>
          <w:ilvl w:val="0"/>
          <w:numId w:val="2"/>
        </w:numPr>
        <w:tabs>
          <w:tab w:val="left" w:pos="1243"/>
        </w:tabs>
        <w:spacing w:after="120" w:line="360" w:lineRule="auto"/>
        <w:ind w:left="284" w:hanging="426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Strony oświadczają, że dokumentacja medyczna sporządzana w ramach niniejszej Umowy, w tym wszelkie dane, podlegają ochronie zgodnie z treścią przepisów w sprawie zasad prowadzenia i rodzajów dokumentacji medycznej oraz ustawą o ochronie danych osobowych. Strony oświadczają, że zarówno dokumentacja, jak i dane będą podlegały wszelkim rygorom, co do zasad ich przechowywania i w szczególności rygorów ich udostępniania.</w:t>
      </w:r>
    </w:p>
    <w:p w14:paraId="6715F834" w14:textId="77777777" w:rsidR="00DA2F62" w:rsidRPr="00B8794B" w:rsidRDefault="00DA2F62" w:rsidP="00CF654A">
      <w:pPr>
        <w:pStyle w:val="Akapitzlist"/>
        <w:numPr>
          <w:ilvl w:val="0"/>
          <w:numId w:val="2"/>
        </w:numPr>
        <w:tabs>
          <w:tab w:val="left" w:pos="1243"/>
        </w:tabs>
        <w:spacing w:after="120" w:line="360" w:lineRule="auto"/>
        <w:ind w:left="284" w:hanging="426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Przyjmujący zamówienie ma obowiązek: </w:t>
      </w:r>
    </w:p>
    <w:p w14:paraId="50DFCC04" w14:textId="77777777" w:rsidR="00DA2F62" w:rsidRPr="00B8794B" w:rsidRDefault="00DA2F62" w:rsidP="00CF654A">
      <w:pPr>
        <w:pStyle w:val="Akapitzlist"/>
        <w:numPr>
          <w:ilvl w:val="0"/>
          <w:numId w:val="26"/>
        </w:numPr>
        <w:tabs>
          <w:tab w:val="left" w:pos="1243"/>
        </w:tabs>
        <w:spacing w:after="120" w:line="360" w:lineRule="auto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zgłaszać Udzielającemu zamówienie zastrzeżenia do wykonanych badań w sytuacji, gdy sposób wykonania badań może mieć negatywny wpływ na poprawność oceny badania; </w:t>
      </w:r>
    </w:p>
    <w:p w14:paraId="162AEB9F" w14:textId="2E2DAF3D" w:rsidR="00DA2F62" w:rsidRPr="00B8794B" w:rsidRDefault="00DA2F62" w:rsidP="00CF654A">
      <w:pPr>
        <w:pStyle w:val="Akapitzlist"/>
        <w:numPr>
          <w:ilvl w:val="0"/>
          <w:numId w:val="26"/>
        </w:numPr>
        <w:tabs>
          <w:tab w:val="left" w:pos="1243"/>
        </w:tabs>
        <w:spacing w:after="120" w:line="360" w:lineRule="auto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lastRenderedPageBreak/>
        <w:t>zgłaszać Udzielającemu zamówienie konieczność wykonania ponownych badań w sytuacji, gdy sposób wykonania badania nie pozwala na wykonanie prawidłowego lub pełnego opisu.</w:t>
      </w:r>
    </w:p>
    <w:p w14:paraId="629C17B4" w14:textId="77777777" w:rsidR="000129B3" w:rsidRDefault="000129B3" w:rsidP="00D7202C">
      <w:pPr>
        <w:spacing w:before="62" w:after="120" w:line="360" w:lineRule="auto"/>
        <w:contextualSpacing/>
        <w:rPr>
          <w:rFonts w:ascii="Garamond" w:eastAsia="Tahoma" w:hAnsi="Garamond" w:cs="Times New Roman"/>
          <w:b/>
          <w:spacing w:val="30"/>
          <w:sz w:val="21"/>
          <w:szCs w:val="21"/>
          <w:shd w:val="clear" w:color="auto" w:fill="FFFFFF"/>
        </w:rPr>
      </w:pPr>
    </w:p>
    <w:p w14:paraId="1B3F5DB8" w14:textId="654D53FE" w:rsidR="006E4BC5" w:rsidRPr="00B8794B" w:rsidRDefault="003A39A7" w:rsidP="00CF654A">
      <w:pPr>
        <w:spacing w:before="62" w:after="120" w:line="360" w:lineRule="auto"/>
        <w:ind w:left="389"/>
        <w:contextualSpacing/>
        <w:jc w:val="center"/>
        <w:rPr>
          <w:rFonts w:ascii="Garamond" w:eastAsia="Tahoma" w:hAnsi="Garamond" w:cs="Times New Roman"/>
          <w:b/>
          <w:spacing w:val="30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b/>
          <w:spacing w:val="30"/>
          <w:sz w:val="21"/>
          <w:szCs w:val="21"/>
          <w:shd w:val="clear" w:color="auto" w:fill="FFFFFF"/>
        </w:rPr>
        <w:t>§3</w:t>
      </w:r>
    </w:p>
    <w:p w14:paraId="02DAEAB7" w14:textId="0689604C" w:rsidR="006E4BC5" w:rsidRPr="00B8794B" w:rsidRDefault="003A39A7" w:rsidP="00CF654A">
      <w:pPr>
        <w:pStyle w:val="Akapitzlist"/>
        <w:numPr>
          <w:ilvl w:val="0"/>
          <w:numId w:val="9"/>
        </w:numPr>
        <w:spacing w:before="24" w:after="120" w:line="360" w:lineRule="auto"/>
        <w:ind w:left="284" w:hanging="720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Przyjmujący zamówienie zobowiązuje się zapewnić </w:t>
      </w:r>
      <w:r w:rsidR="006F0BFE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Udzielającemu zamówienie 14</w:t>
      </w: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-dniowy okres wdrożeniowy, podczas którego nastąpi przekazanie Udzielającemu zamówienie instrukcji obsługi </w:t>
      </w:r>
      <w:r w:rsidR="00DB54A7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oprogramowania </w:t>
      </w: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związan</w:t>
      </w:r>
      <w:r w:rsidR="00DB54A7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ego</w:t>
      </w: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z odbiorem i wysyłaniem danych</w:t>
      </w:r>
      <w:r w:rsidR="007050C0" w:rsidRPr="006F2F66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, </w:t>
      </w:r>
      <w:r w:rsidR="001B204F" w:rsidRPr="006F2F66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za pomocą systemu </w:t>
      </w:r>
      <w:r w:rsidR="007050C0" w:rsidRPr="006F2F66">
        <w:rPr>
          <w:rFonts w:ascii="Garamond" w:eastAsia="Tahoma" w:hAnsi="Garamond" w:cs="Times New Roman"/>
          <w:sz w:val="21"/>
          <w:szCs w:val="21"/>
          <w:shd w:val="clear" w:color="auto" w:fill="FFFFFF"/>
        </w:rPr>
        <w:t>o którym mowa §1 ust. 3 pkt 5</w:t>
      </w:r>
      <w:r w:rsidRPr="006F2F66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, oraz bezpłatne przeszkolenie personelu Udzielającego zamówienie </w:t>
      </w: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w tym zakresie.</w:t>
      </w:r>
    </w:p>
    <w:p w14:paraId="236B1D17" w14:textId="67E67F7D" w:rsidR="006E4BC5" w:rsidRPr="00B8794B" w:rsidRDefault="00DB54A7" w:rsidP="00CF654A">
      <w:pPr>
        <w:pStyle w:val="Akapitzlist"/>
        <w:numPr>
          <w:ilvl w:val="0"/>
          <w:numId w:val="9"/>
        </w:numPr>
        <w:spacing w:before="24" w:after="120" w:line="360" w:lineRule="auto"/>
        <w:ind w:left="284" w:hanging="720"/>
        <w:jc w:val="both"/>
        <w:rPr>
          <w:rFonts w:ascii="Garamond" w:eastAsia="Tahoma" w:hAnsi="Garamond" w:cs="Times New Roman"/>
          <w:strike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Na wypadek awarii systemu, </w:t>
      </w:r>
      <w:r w:rsidR="00500B57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związanych z odbiorem i przesyłaniem danych, skutkujący niemożliwością transmisji danych </w:t>
      </w: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w sposób określony w §1 ust. 3 pkt </w:t>
      </w:r>
      <w:r w:rsidR="00D319AF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5</w:t>
      </w: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 </w:t>
      </w:r>
      <w:r w:rsidR="003A39A7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Przyjmujący zamówienie</w:t>
      </w:r>
      <w:r w:rsidR="00840785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</w:t>
      </w:r>
      <w:r w:rsidR="003A39A7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zapewnia zorganizowanie teletransmisji obrazów w oparciu o </w:t>
      </w:r>
      <w:r w:rsidR="00DF11A5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dostarczone przez siebie </w:t>
      </w:r>
      <w:r w:rsidR="003A39A7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oprogramowanie</w:t>
      </w:r>
      <w:r w:rsidR="00BD2AC2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służące funkcjonowaniu Systemu Awaryjnego. </w:t>
      </w:r>
    </w:p>
    <w:p w14:paraId="5BEE4B58" w14:textId="77777777" w:rsidR="006E4BC5" w:rsidRPr="00B8794B" w:rsidRDefault="003A39A7" w:rsidP="00CF654A">
      <w:pPr>
        <w:pStyle w:val="Akapitzlist"/>
        <w:numPr>
          <w:ilvl w:val="0"/>
          <w:numId w:val="9"/>
        </w:numPr>
        <w:spacing w:before="24" w:after="120" w:line="360" w:lineRule="auto"/>
        <w:ind w:left="284" w:hanging="720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Przyjmujący zamówienie zapewni Udzielającemu zamówienie dostęp do aktualnego grafiku dyżurów lekarzy wykonujących opisy badań u Przyjmującego zamówienie poprzez:</w:t>
      </w:r>
    </w:p>
    <w:p w14:paraId="5FCD6880" w14:textId="25C3CBF9" w:rsidR="006E4BC5" w:rsidRPr="00B8794B" w:rsidRDefault="003A39A7" w:rsidP="00CF654A">
      <w:pPr>
        <w:pStyle w:val="Akapitzlist"/>
        <w:numPr>
          <w:ilvl w:val="0"/>
          <w:numId w:val="10"/>
        </w:numPr>
        <w:spacing w:before="24" w:after="120" w:line="360" w:lineRule="auto"/>
        <w:ind w:left="709" w:hanging="425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umieszczenie go </w:t>
      </w:r>
      <w:r w:rsidR="00DE6A3B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w systemie</w:t>
      </w: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lub</w:t>
      </w:r>
    </w:p>
    <w:p w14:paraId="662EE82A" w14:textId="1404018F" w:rsidR="006E4BC5" w:rsidRPr="00B8794B" w:rsidRDefault="003A39A7" w:rsidP="00CF654A">
      <w:pPr>
        <w:pStyle w:val="Akapitzlist"/>
        <w:numPr>
          <w:ilvl w:val="0"/>
          <w:numId w:val="10"/>
        </w:numPr>
        <w:spacing w:before="24" w:after="120" w:line="360" w:lineRule="auto"/>
        <w:ind w:left="709" w:hanging="425"/>
        <w:jc w:val="both"/>
        <w:rPr>
          <w:rFonts w:ascii="Garamond" w:eastAsia="Liberation Serif" w:hAnsi="Garamond" w:cs="Times New Roman"/>
          <w:sz w:val="21"/>
          <w:szCs w:val="21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przesyłanie w formie wiadomości e-mail na adres </w:t>
      </w:r>
      <w:hyperlink r:id="rId8" w:history="1">
        <w:r w:rsidR="009A1CA8" w:rsidRPr="002B0939">
          <w:rPr>
            <w:rStyle w:val="Hipercze"/>
            <w:rFonts w:ascii="Garamond" w:eastAsia="Tahoma" w:hAnsi="Garamond" w:cs="Times New Roman"/>
            <w:sz w:val="21"/>
            <w:szCs w:val="21"/>
            <w:shd w:val="clear" w:color="auto" w:fill="FFFFFF"/>
          </w:rPr>
          <w:t xml:space="preserve">marlena.iwankiewicz@pczkartuzy.pl </w:t>
        </w:r>
      </w:hyperlink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w odstępach co</w:t>
      </w:r>
      <w:r w:rsidR="00740896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</w:t>
      </w: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tygodniowych lub częściej w przypadku konieczności wprowadzenia zmian w grafiku.</w:t>
      </w:r>
    </w:p>
    <w:p w14:paraId="308D8227" w14:textId="48DE1B28" w:rsidR="006E4BC5" w:rsidRPr="00B8794B" w:rsidRDefault="003A39A7" w:rsidP="00CF654A">
      <w:pPr>
        <w:pStyle w:val="Akapitzlist"/>
        <w:numPr>
          <w:ilvl w:val="0"/>
          <w:numId w:val="9"/>
        </w:numPr>
        <w:spacing w:before="24" w:after="120" w:line="360" w:lineRule="auto"/>
        <w:ind w:left="284" w:hanging="710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W przypadku zmiany, aktualizacji, rozbudowy oprogramowania, o którym mowa</w:t>
      </w:r>
      <w:r w:rsidR="001B204F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</w:t>
      </w:r>
      <w:r w:rsidR="001B204F" w:rsidRPr="006F2F66">
        <w:rPr>
          <w:rFonts w:ascii="Garamond" w:eastAsia="Tahoma" w:hAnsi="Garamond" w:cs="Times New Roman"/>
          <w:sz w:val="21"/>
          <w:szCs w:val="21"/>
          <w:shd w:val="clear" w:color="auto" w:fill="FFFFFF"/>
        </w:rPr>
        <w:t>§1 ust. 3 pkt 5</w:t>
      </w:r>
      <w:r w:rsidRPr="006F2F66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</w:t>
      </w: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Przyjmujący zamówienie zobowiązuje się do przeszkolenia na swój koszt osób uprawnionych do korzystania z oprogramowania ze strony Udzielającego zamówienie.</w:t>
      </w:r>
    </w:p>
    <w:p w14:paraId="3FC6E56A" w14:textId="77777777" w:rsidR="006E4BC5" w:rsidRPr="00B8794B" w:rsidRDefault="003A39A7" w:rsidP="00CF654A">
      <w:pPr>
        <w:pStyle w:val="Akapitzlist"/>
        <w:numPr>
          <w:ilvl w:val="0"/>
          <w:numId w:val="9"/>
        </w:numPr>
        <w:spacing w:before="24" w:after="120" w:line="360" w:lineRule="auto"/>
        <w:ind w:left="284" w:hanging="710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Przyjmujący zamówienie uprawniony jest do korygowania sposobu wykonywania badania przez personel Udzielającego zamówienie  w szczególności poprzez:</w:t>
      </w:r>
    </w:p>
    <w:p w14:paraId="4C5BE5C7" w14:textId="77777777" w:rsidR="006E4BC5" w:rsidRPr="00B8794B" w:rsidRDefault="003A39A7" w:rsidP="00CF654A">
      <w:pPr>
        <w:pStyle w:val="Akapitzlist"/>
        <w:numPr>
          <w:ilvl w:val="0"/>
          <w:numId w:val="11"/>
        </w:numPr>
        <w:spacing w:before="24" w:after="120" w:line="360" w:lineRule="auto"/>
        <w:ind w:left="567" w:hanging="425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nakazanie powtórzenia badania,</w:t>
      </w:r>
    </w:p>
    <w:p w14:paraId="7C8AEE10" w14:textId="77777777" w:rsidR="006E4BC5" w:rsidRPr="00B8794B" w:rsidRDefault="00881ACB" w:rsidP="00CF654A">
      <w:pPr>
        <w:pStyle w:val="Akapitzlist"/>
        <w:numPr>
          <w:ilvl w:val="0"/>
          <w:numId w:val="11"/>
        </w:numPr>
        <w:spacing w:before="24" w:after="120" w:line="360" w:lineRule="auto"/>
        <w:ind w:left="567" w:hanging="425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p</w:t>
      </w:r>
      <w:r w:rsidR="003A39A7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rzedstawienie wskazówek co do techniki przeprowadzania badania</w:t>
      </w:r>
      <w:r w:rsidR="006F0BFE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.</w:t>
      </w:r>
    </w:p>
    <w:p w14:paraId="78DBD5CB" w14:textId="2D8585B3" w:rsidR="006E4BC5" w:rsidRDefault="003A39A7" w:rsidP="00CF654A">
      <w:pPr>
        <w:pStyle w:val="Akapitzlist"/>
        <w:numPr>
          <w:ilvl w:val="0"/>
          <w:numId w:val="9"/>
        </w:numPr>
        <w:spacing w:before="24" w:after="120" w:line="360" w:lineRule="auto"/>
        <w:ind w:left="284" w:hanging="710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EC5416">
        <w:rPr>
          <w:rFonts w:ascii="Garamond" w:eastAsia="Tahoma" w:hAnsi="Garamond" w:cs="Times New Roman"/>
          <w:sz w:val="21"/>
          <w:szCs w:val="21"/>
          <w:shd w:val="clear" w:color="auto" w:fill="FFFFFF"/>
        </w:rPr>
        <w:t>Przyjmujący zamówienie zapewni Udzielającemu zamówienie możliwość wskazania badań, które mają być przekazane do zdalnej oceny.</w:t>
      </w:r>
    </w:p>
    <w:p w14:paraId="76670099" w14:textId="6D922EA3" w:rsidR="00D168D7" w:rsidRPr="0055514C" w:rsidRDefault="00D168D7" w:rsidP="00CF654A">
      <w:pPr>
        <w:pStyle w:val="Akapitzlist"/>
        <w:numPr>
          <w:ilvl w:val="0"/>
          <w:numId w:val="9"/>
        </w:numPr>
        <w:spacing w:before="24" w:after="120" w:line="360" w:lineRule="auto"/>
        <w:ind w:left="284" w:hanging="710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55514C">
        <w:rPr>
          <w:rFonts w:ascii="Garamond" w:eastAsia="Tahoma" w:hAnsi="Garamond" w:cs="Times New Roman"/>
          <w:sz w:val="21"/>
          <w:szCs w:val="21"/>
          <w:shd w:val="clear" w:color="auto" w:fill="FFFFFF"/>
        </w:rPr>
        <w:t>Przyjmujący zamówienie jako podwykonawca Udzielającego zamówienie zobowiązuje się niezwłocznie zgłosić do portalu świadczeniodawcy informację o zawarciu niniejszej umowy.</w:t>
      </w:r>
    </w:p>
    <w:p w14:paraId="060AEB2B" w14:textId="77777777" w:rsidR="006E4BC5" w:rsidRPr="00B8794B" w:rsidRDefault="003A39A7" w:rsidP="00CF654A">
      <w:pPr>
        <w:spacing w:before="62" w:after="120" w:line="360" w:lineRule="auto"/>
        <w:contextualSpacing/>
        <w:jc w:val="center"/>
        <w:rPr>
          <w:rFonts w:ascii="Garamond" w:eastAsia="Tahoma" w:hAnsi="Garamond" w:cs="Times New Roman"/>
          <w:b/>
          <w:spacing w:val="30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b/>
          <w:spacing w:val="30"/>
          <w:sz w:val="21"/>
          <w:szCs w:val="21"/>
          <w:shd w:val="clear" w:color="auto" w:fill="FFFFFF"/>
        </w:rPr>
        <w:t>§</w:t>
      </w:r>
      <w:r w:rsidR="00822459" w:rsidRPr="00B8794B">
        <w:rPr>
          <w:rFonts w:ascii="Garamond" w:eastAsia="Tahoma" w:hAnsi="Garamond" w:cs="Times New Roman"/>
          <w:b/>
          <w:spacing w:val="30"/>
          <w:sz w:val="21"/>
          <w:szCs w:val="21"/>
          <w:shd w:val="clear" w:color="auto" w:fill="FFFFFF"/>
        </w:rPr>
        <w:t>4</w:t>
      </w:r>
    </w:p>
    <w:p w14:paraId="6BEC86B8" w14:textId="77777777" w:rsidR="006E4BC5" w:rsidRPr="00B8794B" w:rsidRDefault="003A39A7" w:rsidP="00CF654A">
      <w:pPr>
        <w:pStyle w:val="Akapitzlist"/>
        <w:numPr>
          <w:ilvl w:val="0"/>
          <w:numId w:val="23"/>
        </w:numPr>
        <w:spacing w:before="24" w:after="120" w:line="360" w:lineRule="auto"/>
        <w:ind w:left="0" w:hanging="284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Udzielający zamówienie ma prawo dochodzić następujących kar umownych:</w:t>
      </w:r>
    </w:p>
    <w:p w14:paraId="6BF9203A" w14:textId="50EE07F3" w:rsidR="006E4BC5" w:rsidRPr="00B8794B" w:rsidRDefault="002A2851" w:rsidP="00CF654A">
      <w:pPr>
        <w:pStyle w:val="Akapitzlist"/>
        <w:numPr>
          <w:ilvl w:val="0"/>
          <w:numId w:val="3"/>
        </w:numPr>
        <w:spacing w:before="24" w:after="120" w:line="360" w:lineRule="auto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>
        <w:rPr>
          <w:rFonts w:ascii="Garamond" w:eastAsia="Tahoma" w:hAnsi="Garamond" w:cs="Times New Roman"/>
          <w:sz w:val="21"/>
          <w:szCs w:val="21"/>
          <w:shd w:val="clear" w:color="auto" w:fill="FFFFFF"/>
        </w:rPr>
        <w:t>za zwłokę</w:t>
      </w:r>
      <w:r w:rsidR="00DB4CF8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</w:t>
      </w:r>
      <w:r w:rsidR="003A39A7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w przekazaniu opisów badań w stosunku do terminów wskazanych w § 2 ust. </w:t>
      </w:r>
      <w:r w:rsidR="00C9063F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6</w:t>
      </w:r>
      <w:r w:rsidR="003A39A7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i ust. </w:t>
      </w:r>
      <w:r w:rsidR="00C9063F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7</w:t>
      </w:r>
      <w:r w:rsidR="003A39A7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w wysokości 25% wartości wynagrodzenia należnego Przyjmującemu zamówien</w:t>
      </w:r>
      <w:r w:rsidR="00A35565">
        <w:rPr>
          <w:rFonts w:ascii="Garamond" w:eastAsia="Tahoma" w:hAnsi="Garamond" w:cs="Times New Roman"/>
          <w:sz w:val="21"/>
          <w:szCs w:val="21"/>
          <w:shd w:val="clear" w:color="auto" w:fill="FFFFFF"/>
        </w:rPr>
        <w:t>ie obliczonego stosowanie do § 9</w:t>
      </w:r>
      <w:r w:rsidR="003A39A7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ust. 1) </w:t>
      </w:r>
      <w:bookmarkStart w:id="4" w:name="_Hlk120882842"/>
      <w:r w:rsidR="003A39A7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za </w:t>
      </w:r>
      <w:r w:rsidR="00DB4CF8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każdy przypadek</w:t>
      </w:r>
      <w:bookmarkEnd w:id="4"/>
      <w:r w:rsidR="00DB4CF8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</w:t>
      </w:r>
      <w:r w:rsidR="003A39A7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nieterminowo przekazane</w:t>
      </w:r>
      <w:r w:rsidR="00DB4CF8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go</w:t>
      </w:r>
      <w:r w:rsidR="003A39A7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opis</w:t>
      </w:r>
      <w:r w:rsidR="00DB4CF8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u</w:t>
      </w:r>
      <w:r w:rsidR="003A39A7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badań</w:t>
      </w:r>
      <w:r w:rsidR="00DB4CF8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, liczony </w:t>
      </w:r>
      <w:r w:rsidR="003A39A7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za każdą rozpoczętą godzinę </w:t>
      </w:r>
      <w:r>
        <w:rPr>
          <w:rFonts w:ascii="Garamond" w:eastAsia="Tahoma" w:hAnsi="Garamond" w:cs="Times New Roman"/>
          <w:sz w:val="21"/>
          <w:szCs w:val="21"/>
          <w:shd w:val="clear" w:color="auto" w:fill="FFFFFF"/>
        </w:rPr>
        <w:t>zwłoki</w:t>
      </w:r>
      <w:r w:rsidR="00DB4CF8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,</w:t>
      </w:r>
      <w:r w:rsidR="003A39A7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jednakże nie więcej </w:t>
      </w:r>
      <w:r w:rsidR="003A39A7" w:rsidRPr="00D72CF1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niż </w:t>
      </w:r>
      <w:r w:rsidR="00B7586A" w:rsidRPr="00D72CF1">
        <w:rPr>
          <w:rFonts w:ascii="Garamond" w:eastAsia="Tahoma" w:hAnsi="Garamond" w:cs="Times New Roman"/>
          <w:sz w:val="21"/>
          <w:szCs w:val="21"/>
          <w:shd w:val="clear" w:color="auto" w:fill="FFFFFF"/>
        </w:rPr>
        <w:t>40</w:t>
      </w:r>
      <w:r w:rsidR="00887BDA" w:rsidRPr="00D72CF1">
        <w:rPr>
          <w:rFonts w:ascii="Garamond" w:eastAsia="Tahoma" w:hAnsi="Garamond" w:cs="Times New Roman"/>
          <w:sz w:val="21"/>
          <w:szCs w:val="21"/>
          <w:shd w:val="clear" w:color="auto" w:fill="FFFFFF"/>
        </w:rPr>
        <w:t>%</w:t>
      </w:r>
      <w:r w:rsidR="003A39A7" w:rsidRPr="00D72CF1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</w:t>
      </w:r>
      <w:r w:rsidR="003A39A7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wartości wynagrodzenia należnego Przyjmującemu zamówien</w:t>
      </w:r>
      <w:r w:rsidR="00A35565">
        <w:rPr>
          <w:rFonts w:ascii="Garamond" w:eastAsia="Tahoma" w:hAnsi="Garamond" w:cs="Times New Roman"/>
          <w:sz w:val="21"/>
          <w:szCs w:val="21"/>
          <w:shd w:val="clear" w:color="auto" w:fill="FFFFFF"/>
        </w:rPr>
        <w:t>ie obliczonego</w:t>
      </w:r>
      <w:r w:rsidR="00A35565" w:rsidRPr="00723F18">
        <w:rPr>
          <w:rFonts w:ascii="Garamond" w:eastAsia="Tahoma" w:hAnsi="Garamond" w:cs="Times New Roman"/>
          <w:color w:val="FF0000"/>
          <w:sz w:val="21"/>
          <w:szCs w:val="21"/>
          <w:shd w:val="clear" w:color="auto" w:fill="FFFFFF"/>
        </w:rPr>
        <w:t xml:space="preserve"> </w:t>
      </w:r>
      <w:r w:rsidR="00A35565" w:rsidRPr="00EF639C">
        <w:rPr>
          <w:rFonts w:ascii="Garamond" w:eastAsia="Tahoma" w:hAnsi="Garamond" w:cs="Times New Roman"/>
          <w:sz w:val="21"/>
          <w:szCs w:val="21"/>
          <w:shd w:val="clear" w:color="auto" w:fill="FFFFFF"/>
        </w:rPr>
        <w:t>stosownie d</w:t>
      </w:r>
      <w:r w:rsidR="00A35565">
        <w:rPr>
          <w:rFonts w:ascii="Garamond" w:eastAsia="Tahoma" w:hAnsi="Garamond" w:cs="Times New Roman"/>
          <w:sz w:val="21"/>
          <w:szCs w:val="21"/>
          <w:shd w:val="clear" w:color="auto" w:fill="FFFFFF"/>
        </w:rPr>
        <w:t>o § 9</w:t>
      </w:r>
      <w:r w:rsidR="003A39A7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ust. 1 </w:t>
      </w:r>
    </w:p>
    <w:p w14:paraId="390C2F22" w14:textId="7A468A07" w:rsidR="006E4BC5" w:rsidRPr="00B8794B" w:rsidRDefault="003A39A7" w:rsidP="00CF654A">
      <w:pPr>
        <w:pStyle w:val="Akapitzlist"/>
        <w:numPr>
          <w:ilvl w:val="0"/>
          <w:numId w:val="3"/>
        </w:numPr>
        <w:spacing w:before="24" w:after="120" w:line="360" w:lineRule="auto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za zwłokę w udzieleniu porady bądź wyjaśnienia w stosunku do terminu określonego w </w:t>
      </w:r>
      <w:r w:rsidRPr="0072733D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§ 2 ust. </w:t>
      </w:r>
      <w:r w:rsidR="002609C8" w:rsidRPr="0072733D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9 </w:t>
      </w: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w wysokości 25% wartości wynagrodzenia należnego Przyjmującemu zamówienie obliczonego stosowanie do § </w:t>
      </w:r>
      <w:r w:rsidR="00B8794B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9</w:t>
      </w: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ust. 1 za opisy badań</w:t>
      </w:r>
      <w:r w:rsidR="003F78FF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,</w:t>
      </w: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których dotyczy zwłoka w udzieleniu porady za każdą rozpoczętą godzinę </w:t>
      </w: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lastRenderedPageBreak/>
        <w:t>z</w:t>
      </w:r>
      <w:r w:rsidR="00887BDA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włoki, jednakże nie </w:t>
      </w:r>
      <w:r w:rsidR="00887BDA" w:rsidRPr="00D72CF1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więcej niż </w:t>
      </w:r>
      <w:r w:rsidR="00B7586A" w:rsidRPr="00D72CF1">
        <w:rPr>
          <w:rFonts w:ascii="Garamond" w:eastAsia="Tahoma" w:hAnsi="Garamond" w:cs="Times New Roman"/>
          <w:sz w:val="21"/>
          <w:szCs w:val="21"/>
          <w:shd w:val="clear" w:color="auto" w:fill="FFFFFF"/>
        </w:rPr>
        <w:t>40</w:t>
      </w:r>
      <w:r w:rsidRPr="00D72CF1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% </w:t>
      </w: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wartości wynagrodzenia należnego Przyjmującemu zamówien</w:t>
      </w:r>
      <w:r w:rsidR="00B8794B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ie obliczonego stosowanie do § 9</w:t>
      </w: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ust. 1</w:t>
      </w:r>
      <w:r w:rsidR="00CB0567">
        <w:rPr>
          <w:rFonts w:ascii="Garamond" w:eastAsia="Tahoma" w:hAnsi="Garamond" w:cs="Times New Roman"/>
          <w:sz w:val="21"/>
          <w:szCs w:val="21"/>
          <w:shd w:val="clear" w:color="auto" w:fill="FFFFFF"/>
        </w:rPr>
        <w:t>,</w:t>
      </w:r>
    </w:p>
    <w:p w14:paraId="383F5329" w14:textId="783677ED" w:rsidR="00DB4CF8" w:rsidRDefault="00DB4CF8" w:rsidP="00CF654A">
      <w:pPr>
        <w:pStyle w:val="Akapitzlist"/>
        <w:numPr>
          <w:ilvl w:val="0"/>
          <w:numId w:val="3"/>
        </w:numPr>
        <w:spacing w:before="24" w:after="120" w:line="360" w:lineRule="auto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1.000,00 zł za każdy stwierdzony przypadek gromadzenia informacji lub prowadzenia dokumentacji, w tym dokumentacji medycznej w sposób naruszający przepisy prawa</w:t>
      </w:r>
      <w:r w:rsidR="00426F34">
        <w:rPr>
          <w:rFonts w:ascii="Garamond" w:eastAsia="Tahoma" w:hAnsi="Garamond" w:cs="Times New Roman"/>
          <w:sz w:val="21"/>
          <w:szCs w:val="21"/>
          <w:shd w:val="clear" w:color="auto" w:fill="FFFFFF"/>
        </w:rPr>
        <w:t>;</w:t>
      </w:r>
    </w:p>
    <w:p w14:paraId="03F7C170" w14:textId="3245E673" w:rsidR="00723F18" w:rsidRPr="0055514C" w:rsidRDefault="00426F34" w:rsidP="00723F18">
      <w:pPr>
        <w:pStyle w:val="Akapitzlist"/>
        <w:numPr>
          <w:ilvl w:val="0"/>
          <w:numId w:val="3"/>
        </w:numPr>
        <w:spacing w:before="24" w:after="120" w:line="360" w:lineRule="auto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55514C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300,00 zł za każdy dzień zwłoki w </w:t>
      </w:r>
      <w:r w:rsidR="00CC45F3" w:rsidRPr="0055514C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przydatku nieterminowego  przekazania </w:t>
      </w:r>
      <w:r w:rsidRPr="0055514C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aktualnego wykazu lekarzy Przyjmujący zamówienie wykonujących opisy badań (Załącznik nr 3 do umowy) </w:t>
      </w:r>
      <w:r w:rsidRPr="0055514C">
        <w:rPr>
          <w:rFonts w:ascii="Garamond" w:eastAsia="Tahoma" w:hAnsi="Garamond" w:cs="Times New Roman"/>
          <w:sz w:val="21"/>
          <w:szCs w:val="21"/>
          <w:u w:val="single"/>
          <w:shd w:val="clear" w:color="auto" w:fill="FFFFFF"/>
        </w:rPr>
        <w:t>w przypadku wystąpienia zmiany składu personalnego</w:t>
      </w:r>
      <w:r w:rsidR="00723F18" w:rsidRPr="0055514C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, jednakże nie więcej niż 20% wartości wynagrodzenia </w:t>
      </w:r>
      <w:r w:rsidR="00EF639C">
        <w:rPr>
          <w:rFonts w:ascii="Garamond" w:eastAsia="Tahoma" w:hAnsi="Garamond" w:cs="Times New Roman"/>
          <w:sz w:val="21"/>
          <w:szCs w:val="21"/>
          <w:shd w:val="clear" w:color="auto" w:fill="FFFFFF"/>
        </w:rPr>
        <w:t>określonego w</w:t>
      </w:r>
      <w:r w:rsidR="00723F18" w:rsidRPr="0055514C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§ 9 ust. </w:t>
      </w:r>
      <w:r w:rsidR="00EF639C">
        <w:rPr>
          <w:rFonts w:ascii="Garamond" w:eastAsia="Tahoma" w:hAnsi="Garamond" w:cs="Times New Roman"/>
          <w:sz w:val="21"/>
          <w:szCs w:val="21"/>
          <w:shd w:val="clear" w:color="auto" w:fill="FFFFFF"/>
        </w:rPr>
        <w:t>2</w:t>
      </w:r>
      <w:r w:rsidR="00723F18" w:rsidRPr="0055514C">
        <w:rPr>
          <w:rFonts w:ascii="Garamond" w:eastAsia="Tahoma" w:hAnsi="Garamond" w:cs="Times New Roman"/>
          <w:sz w:val="21"/>
          <w:szCs w:val="21"/>
          <w:shd w:val="clear" w:color="auto" w:fill="FFFFFF"/>
        </w:rPr>
        <w:t>.</w:t>
      </w:r>
    </w:p>
    <w:p w14:paraId="2378F1C9" w14:textId="77777777" w:rsidR="006E4BC5" w:rsidRPr="00B8794B" w:rsidRDefault="003A39A7" w:rsidP="00CF654A">
      <w:pPr>
        <w:pStyle w:val="Akapitzlist"/>
        <w:numPr>
          <w:ilvl w:val="0"/>
          <w:numId w:val="23"/>
        </w:numPr>
        <w:spacing w:before="24" w:after="120" w:line="360" w:lineRule="auto"/>
        <w:ind w:left="142" w:hanging="426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Udzielający zamówienie  ma prawo dochodzić odszkodowania uzupełniającego na zasadach ogólnych przewidzianych w Kodeksie cywilnym, na wypadek gdyby szkoda przewyższała wysokość zastrzeżonych kar umownych.</w:t>
      </w:r>
    </w:p>
    <w:p w14:paraId="71E07BF7" w14:textId="77777777" w:rsidR="006E4BC5" w:rsidRPr="00B8794B" w:rsidRDefault="003A39A7" w:rsidP="00CF654A">
      <w:pPr>
        <w:pStyle w:val="Akapitzlist"/>
        <w:numPr>
          <w:ilvl w:val="0"/>
          <w:numId w:val="23"/>
        </w:numPr>
        <w:spacing w:before="24" w:after="120" w:line="360" w:lineRule="auto"/>
        <w:ind w:left="142" w:hanging="426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Udzielający zamówienie  ma prawo potrącić należne mu kary umowne z przysługującego Przyjmujący zamówienie</w:t>
      </w:r>
      <w:r w:rsidR="00740896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</w:t>
      </w: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wynagrodzenia, na co Przyjmujący zamówienie wyraża zgodę.</w:t>
      </w:r>
    </w:p>
    <w:p w14:paraId="681104A5" w14:textId="77777777" w:rsidR="00D168D7" w:rsidRDefault="00D168D7" w:rsidP="00CF654A">
      <w:pPr>
        <w:spacing w:before="62" w:after="120" w:line="360" w:lineRule="auto"/>
        <w:contextualSpacing/>
        <w:jc w:val="center"/>
        <w:rPr>
          <w:rFonts w:ascii="Garamond" w:eastAsia="Tahoma" w:hAnsi="Garamond" w:cs="Times New Roman"/>
          <w:b/>
          <w:spacing w:val="30"/>
          <w:sz w:val="21"/>
          <w:szCs w:val="21"/>
          <w:shd w:val="clear" w:color="auto" w:fill="FFFFFF"/>
        </w:rPr>
      </w:pPr>
    </w:p>
    <w:p w14:paraId="50C67931" w14:textId="4788D99C" w:rsidR="006E4BC5" w:rsidRPr="00B8794B" w:rsidRDefault="003A39A7" w:rsidP="00CF654A">
      <w:pPr>
        <w:spacing w:before="62" w:after="120" w:line="360" w:lineRule="auto"/>
        <w:contextualSpacing/>
        <w:jc w:val="center"/>
        <w:rPr>
          <w:rFonts w:ascii="Garamond" w:eastAsia="Tahoma" w:hAnsi="Garamond" w:cs="Times New Roman"/>
          <w:b/>
          <w:spacing w:val="30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b/>
          <w:spacing w:val="30"/>
          <w:sz w:val="21"/>
          <w:szCs w:val="21"/>
          <w:shd w:val="clear" w:color="auto" w:fill="FFFFFF"/>
        </w:rPr>
        <w:t>§</w:t>
      </w:r>
      <w:r w:rsidR="00822459" w:rsidRPr="00B8794B">
        <w:rPr>
          <w:rFonts w:ascii="Garamond" w:eastAsia="Tahoma" w:hAnsi="Garamond" w:cs="Times New Roman"/>
          <w:b/>
          <w:spacing w:val="30"/>
          <w:sz w:val="21"/>
          <w:szCs w:val="21"/>
          <w:shd w:val="clear" w:color="auto" w:fill="FFFFFF"/>
        </w:rPr>
        <w:t>5</w:t>
      </w:r>
    </w:p>
    <w:p w14:paraId="69241DDF" w14:textId="77777777" w:rsidR="006E4BC5" w:rsidRPr="00B8794B" w:rsidRDefault="003A39A7" w:rsidP="009A1CA8">
      <w:pPr>
        <w:pStyle w:val="Akapitzlist"/>
        <w:numPr>
          <w:ilvl w:val="0"/>
          <w:numId w:val="28"/>
        </w:numPr>
        <w:spacing w:before="24" w:after="120" w:line="360" w:lineRule="auto"/>
        <w:ind w:left="360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Udzielający zamówienie zobowiązuje się do przeprowadzania badań na sprzęcie medycznym z zachowaniem najwyższej staranności, przez personel posiadający odpowiednie kwalifikacje.</w:t>
      </w:r>
    </w:p>
    <w:p w14:paraId="299AE262" w14:textId="77777777" w:rsidR="006E4BC5" w:rsidRPr="00B8794B" w:rsidRDefault="003A39A7" w:rsidP="009A1CA8">
      <w:pPr>
        <w:pStyle w:val="Akapitzlist"/>
        <w:numPr>
          <w:ilvl w:val="0"/>
          <w:numId w:val="28"/>
        </w:numPr>
        <w:spacing w:before="24" w:after="120" w:line="360" w:lineRule="auto"/>
        <w:ind w:left="360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Udzielający zamówienie  zobowiązuje się do:</w:t>
      </w:r>
    </w:p>
    <w:p w14:paraId="35EB926F" w14:textId="444AF232" w:rsidR="006E4BC5" w:rsidRPr="00B8794B" w:rsidRDefault="003A39A7" w:rsidP="009A1CA8">
      <w:pPr>
        <w:pStyle w:val="Akapitzlist"/>
        <w:numPr>
          <w:ilvl w:val="0"/>
          <w:numId w:val="13"/>
        </w:numPr>
        <w:spacing w:before="24" w:after="120" w:line="360" w:lineRule="auto"/>
        <w:ind w:left="720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urządzenia i utrzymania na własny koszt połączenia teleinformatycznego o przepustowości w kierunku wychodzącym nie mniejszym niż</w:t>
      </w:r>
      <w:r w:rsidRPr="00B8794B">
        <w:rPr>
          <w:rFonts w:ascii="Garamond" w:eastAsia="Tahoma" w:hAnsi="Garamond" w:cs="Times New Roman"/>
          <w:sz w:val="21"/>
          <w:szCs w:val="21"/>
        </w:rPr>
        <w:t xml:space="preserve"> 1</w:t>
      </w:r>
      <w:r w:rsidR="00AA1C83" w:rsidRPr="00B8794B">
        <w:rPr>
          <w:rFonts w:ascii="Garamond" w:eastAsia="Tahoma" w:hAnsi="Garamond" w:cs="Times New Roman"/>
          <w:sz w:val="21"/>
          <w:szCs w:val="21"/>
        </w:rPr>
        <w:t>0</w:t>
      </w:r>
      <w:r w:rsidRPr="00B8794B">
        <w:rPr>
          <w:rFonts w:ascii="Garamond" w:eastAsia="Tahoma" w:hAnsi="Garamond" w:cs="Times New Roman"/>
          <w:sz w:val="21"/>
          <w:szCs w:val="21"/>
        </w:rPr>
        <w:t xml:space="preserve"> </w:t>
      </w:r>
      <w:proofErr w:type="spellStart"/>
      <w:r w:rsidRPr="00B8794B">
        <w:rPr>
          <w:rFonts w:ascii="Garamond" w:eastAsia="Tahoma" w:hAnsi="Garamond" w:cs="Times New Roman"/>
          <w:sz w:val="21"/>
          <w:szCs w:val="21"/>
        </w:rPr>
        <w:t>mb</w:t>
      </w:r>
      <w:proofErr w:type="spellEnd"/>
      <w:r w:rsidR="00AA1C83" w:rsidRPr="00B8794B">
        <w:rPr>
          <w:rFonts w:ascii="Garamond" w:eastAsia="Tahoma" w:hAnsi="Garamond" w:cs="Times New Roman"/>
          <w:sz w:val="21"/>
          <w:szCs w:val="21"/>
        </w:rPr>
        <w:t>/</w:t>
      </w:r>
      <w:r w:rsidRPr="00B8794B">
        <w:rPr>
          <w:rFonts w:ascii="Garamond" w:eastAsia="Tahoma" w:hAnsi="Garamond" w:cs="Times New Roman"/>
          <w:sz w:val="21"/>
          <w:szCs w:val="21"/>
        </w:rPr>
        <w:t xml:space="preserve">s </w:t>
      </w: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do przekazywania danych pomiędzy </w:t>
      </w:r>
      <w:r w:rsidR="00191415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systemami informatycznymi Udzielającego Zamówienie a Przyjmującym Zamówienie.</w:t>
      </w:r>
    </w:p>
    <w:p w14:paraId="295D7515" w14:textId="08942BE2" w:rsidR="006E4BC5" w:rsidRPr="00B8794B" w:rsidRDefault="003A39A7" w:rsidP="009A1CA8">
      <w:pPr>
        <w:pStyle w:val="Akapitzlist"/>
        <w:numPr>
          <w:ilvl w:val="0"/>
          <w:numId w:val="13"/>
        </w:numPr>
        <w:spacing w:before="24" w:after="120" w:line="360" w:lineRule="auto"/>
        <w:ind w:left="720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obsługi sprzętu i </w:t>
      </w:r>
      <w:r w:rsidR="003D3F8C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systemów informatycznych służących realizacji umowy </w:t>
      </w: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przez przeszkolony personel.</w:t>
      </w:r>
    </w:p>
    <w:p w14:paraId="0161686C" w14:textId="77777777" w:rsidR="006E4BC5" w:rsidRPr="00B8794B" w:rsidRDefault="003A39A7" w:rsidP="009A1CA8">
      <w:pPr>
        <w:pStyle w:val="Akapitzlist"/>
        <w:numPr>
          <w:ilvl w:val="0"/>
          <w:numId w:val="28"/>
        </w:numPr>
        <w:spacing w:before="24" w:after="120" w:line="360" w:lineRule="auto"/>
        <w:ind w:left="360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Serwis i naprawy urządzeń do przesyłania danych, o którym mowa w ust. 2 będzie wykonywał na swój koszt Udzielający zamówienie </w:t>
      </w:r>
    </w:p>
    <w:p w14:paraId="10EF96C8" w14:textId="77777777" w:rsidR="006E4BC5" w:rsidRPr="00B8794B" w:rsidRDefault="003A39A7" w:rsidP="009A1CA8">
      <w:pPr>
        <w:pStyle w:val="Akapitzlist"/>
        <w:numPr>
          <w:ilvl w:val="0"/>
          <w:numId w:val="28"/>
        </w:numPr>
        <w:spacing w:before="24" w:after="120" w:line="360" w:lineRule="auto"/>
        <w:ind w:left="360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Udzielającemu zamówienie zabrania się wysyłać do opisu badania nieopatrzone oryginalnym skierowaniem od lekarza kierującego.</w:t>
      </w:r>
    </w:p>
    <w:p w14:paraId="69A9F85B" w14:textId="546ED3CE" w:rsidR="006E4BC5" w:rsidRPr="00B8794B" w:rsidRDefault="003A39A7" w:rsidP="009A1CA8">
      <w:pPr>
        <w:pStyle w:val="Akapitzlist"/>
        <w:numPr>
          <w:ilvl w:val="0"/>
          <w:numId w:val="28"/>
        </w:numPr>
        <w:spacing w:before="24" w:after="120" w:line="360" w:lineRule="auto"/>
        <w:ind w:left="360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Przyjmujący zamówienie ma prawo do udzielania wskazówek dotyczących technik wykonywanych badań, technikom radiologii i średniemu personelowi medycznemu zatrudnionym u Udzielającego zamówienie w celu usprawnienia porozumiewania się wyłącznie w aspekcie wykonywania przedmiotu niniejszej Umowy lub Udzielający zamówienie zadeklaruje osobę, która będzie pełniła role Koordynatora w razie problemów między personelem Udzielającego zamówienie</w:t>
      </w:r>
      <w:r w:rsidR="00CF654A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,</w:t>
      </w: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a Przyjmującym zamówienie.</w:t>
      </w:r>
    </w:p>
    <w:p w14:paraId="2924B476" w14:textId="4967EF82" w:rsidR="006E4BC5" w:rsidRPr="00D72CF1" w:rsidRDefault="003A39A7" w:rsidP="00CF654A">
      <w:pPr>
        <w:spacing w:before="62" w:after="120" w:line="360" w:lineRule="auto"/>
        <w:ind w:left="389"/>
        <w:contextualSpacing/>
        <w:jc w:val="center"/>
        <w:rPr>
          <w:rFonts w:ascii="Garamond" w:eastAsia="Tahoma" w:hAnsi="Garamond" w:cs="Times New Roman"/>
          <w:b/>
          <w:spacing w:val="30"/>
          <w:sz w:val="21"/>
          <w:szCs w:val="21"/>
          <w:shd w:val="clear" w:color="auto" w:fill="FFFFFF"/>
        </w:rPr>
      </w:pPr>
      <w:r w:rsidRPr="00D72CF1">
        <w:rPr>
          <w:rFonts w:ascii="Garamond" w:eastAsia="Tahoma" w:hAnsi="Garamond" w:cs="Times New Roman"/>
          <w:b/>
          <w:spacing w:val="30"/>
          <w:sz w:val="21"/>
          <w:szCs w:val="21"/>
          <w:shd w:val="clear" w:color="auto" w:fill="FFFFFF"/>
        </w:rPr>
        <w:t>§</w:t>
      </w:r>
      <w:r w:rsidR="00822459" w:rsidRPr="00D72CF1">
        <w:rPr>
          <w:rFonts w:ascii="Garamond" w:eastAsia="Tahoma" w:hAnsi="Garamond" w:cs="Times New Roman"/>
          <w:b/>
          <w:spacing w:val="30"/>
          <w:sz w:val="21"/>
          <w:szCs w:val="21"/>
          <w:shd w:val="clear" w:color="auto" w:fill="FFFFFF"/>
        </w:rPr>
        <w:t>6</w:t>
      </w:r>
    </w:p>
    <w:p w14:paraId="394E5F49" w14:textId="752FDB49" w:rsidR="00582C11" w:rsidRPr="00D72CF1" w:rsidRDefault="00582C11" w:rsidP="00CF654A">
      <w:pPr>
        <w:pStyle w:val="Akapitzlist"/>
        <w:numPr>
          <w:ilvl w:val="0"/>
          <w:numId w:val="4"/>
        </w:numPr>
        <w:spacing w:after="120" w:line="360" w:lineRule="auto"/>
        <w:ind w:left="284" w:hanging="426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D72CF1">
        <w:rPr>
          <w:rFonts w:ascii="Garamond" w:eastAsia="Tahoma" w:hAnsi="Garamond" w:cs="Times New Roman"/>
          <w:sz w:val="21"/>
          <w:szCs w:val="21"/>
          <w:shd w:val="clear" w:color="auto" w:fill="FFFFFF"/>
        </w:rPr>
        <w:t>Odpowiedzialność za szkodę wyrządzoną przy udzielaniu świadczeń zdrowotnych objętych umową ponos</w:t>
      </w:r>
      <w:r w:rsidR="00921C4D" w:rsidRPr="00D72CF1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zą solidarnie </w:t>
      </w:r>
      <w:r w:rsidRPr="00D72CF1">
        <w:rPr>
          <w:rFonts w:ascii="Garamond" w:eastAsia="Tahoma" w:hAnsi="Garamond" w:cs="Times New Roman"/>
          <w:sz w:val="21"/>
          <w:szCs w:val="21"/>
          <w:shd w:val="clear" w:color="auto" w:fill="FFFFFF"/>
        </w:rPr>
        <w:t>Przyjmujący zamówienie</w:t>
      </w:r>
      <w:r w:rsidR="00921C4D" w:rsidRPr="00D72CF1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i Udzielający zamówienie</w:t>
      </w:r>
      <w:r w:rsidRPr="00D72CF1">
        <w:rPr>
          <w:rFonts w:ascii="Garamond" w:eastAsia="Tahoma" w:hAnsi="Garamond" w:cs="Times New Roman"/>
          <w:sz w:val="21"/>
          <w:szCs w:val="21"/>
          <w:shd w:val="clear" w:color="auto" w:fill="FFFFFF"/>
        </w:rPr>
        <w:t>.</w:t>
      </w:r>
    </w:p>
    <w:p w14:paraId="0EAA3D7A" w14:textId="15B650EA" w:rsidR="00582C11" w:rsidRPr="00B8794B" w:rsidRDefault="007D3FE9" w:rsidP="00CF654A">
      <w:pPr>
        <w:pStyle w:val="Akapitzlist"/>
        <w:numPr>
          <w:ilvl w:val="0"/>
          <w:numId w:val="4"/>
        </w:numPr>
        <w:spacing w:after="120" w:line="360" w:lineRule="auto"/>
        <w:ind w:left="284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D72CF1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W przypadku </w:t>
      </w:r>
      <w:r w:rsidR="00323EB2" w:rsidRPr="00D72CF1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prawomocnego zasądzenia od </w:t>
      </w:r>
      <w:r w:rsidRPr="00D72CF1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Udzielającego zamówienia </w:t>
      </w:r>
      <w:r w:rsidR="00323EB2" w:rsidRPr="00D72CF1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należności </w:t>
      </w:r>
      <w:r w:rsidRPr="00D72CF1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z tytułu </w:t>
      </w:r>
      <w:r w:rsidR="00323EB2" w:rsidRPr="00D72CF1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naprawienia </w:t>
      </w:r>
      <w:r w:rsidRPr="00D72CF1">
        <w:rPr>
          <w:rFonts w:ascii="Garamond" w:eastAsia="Tahoma" w:hAnsi="Garamond" w:cs="Times New Roman"/>
          <w:sz w:val="21"/>
          <w:szCs w:val="21"/>
          <w:shd w:val="clear" w:color="auto" w:fill="FFFFFF"/>
        </w:rPr>
        <w:t>szk</w:t>
      </w:r>
      <w:r w:rsidR="00323EB2" w:rsidRPr="00D72CF1">
        <w:rPr>
          <w:rFonts w:ascii="Garamond" w:eastAsia="Tahoma" w:hAnsi="Garamond" w:cs="Times New Roman"/>
          <w:sz w:val="21"/>
          <w:szCs w:val="21"/>
          <w:shd w:val="clear" w:color="auto" w:fill="FFFFFF"/>
        </w:rPr>
        <w:t>o</w:t>
      </w:r>
      <w:r w:rsidRPr="00D72CF1">
        <w:rPr>
          <w:rFonts w:ascii="Garamond" w:eastAsia="Tahoma" w:hAnsi="Garamond" w:cs="Times New Roman"/>
          <w:sz w:val="21"/>
          <w:szCs w:val="21"/>
          <w:shd w:val="clear" w:color="auto" w:fill="FFFFFF"/>
        </w:rPr>
        <w:t>d</w:t>
      </w:r>
      <w:r w:rsidR="00323EB2" w:rsidRPr="00D72CF1">
        <w:rPr>
          <w:rFonts w:ascii="Garamond" w:eastAsia="Tahoma" w:hAnsi="Garamond" w:cs="Times New Roman"/>
          <w:sz w:val="21"/>
          <w:szCs w:val="21"/>
          <w:shd w:val="clear" w:color="auto" w:fill="FFFFFF"/>
        </w:rPr>
        <w:t>y</w:t>
      </w:r>
      <w:r w:rsidRPr="00D72CF1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</w:t>
      </w:r>
      <w:r w:rsidR="00057C4B" w:rsidRPr="00D72CF1">
        <w:rPr>
          <w:rFonts w:ascii="Garamond" w:eastAsia="Tahoma" w:hAnsi="Garamond" w:cs="Times New Roman"/>
          <w:sz w:val="21"/>
          <w:szCs w:val="21"/>
          <w:shd w:val="clear" w:color="auto" w:fill="FFFFFF"/>
        </w:rPr>
        <w:t>związanej</w:t>
      </w:r>
      <w:r w:rsidRPr="00D72CF1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z podjęciem nieprawidłowych decyzji </w:t>
      </w:r>
      <w:proofErr w:type="spellStart"/>
      <w:r w:rsidRPr="00D72CF1">
        <w:rPr>
          <w:rFonts w:ascii="Garamond" w:eastAsia="Tahoma" w:hAnsi="Garamond" w:cs="Times New Roman"/>
          <w:sz w:val="21"/>
          <w:szCs w:val="21"/>
          <w:shd w:val="clear" w:color="auto" w:fill="FFFFFF"/>
        </w:rPr>
        <w:t>diagnostyczno</w:t>
      </w:r>
      <w:proofErr w:type="spellEnd"/>
      <w:r w:rsidRPr="00D72CF1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– leczniczych, podyktowanych otrzymanymi </w:t>
      </w: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błędnymi opisami badań, Udzielającemu zamówienia przysługuje prawo regresu do Przyjmującego zamówienie.</w:t>
      </w:r>
    </w:p>
    <w:p w14:paraId="34052F83" w14:textId="77777777" w:rsidR="00582C11" w:rsidRPr="00B8794B" w:rsidRDefault="00582C11" w:rsidP="00CF654A">
      <w:pPr>
        <w:pStyle w:val="Akapitzlist"/>
        <w:numPr>
          <w:ilvl w:val="0"/>
          <w:numId w:val="4"/>
        </w:numPr>
        <w:spacing w:after="120" w:line="360" w:lineRule="auto"/>
        <w:ind w:left="284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lastRenderedPageBreak/>
        <w:t>Przyjmujący zamówienie oświadcza, że jest ubezpieczony od odpowiedzialności cywilnej w zakresie udzielanych świadczeń zdrowotnych</w:t>
      </w:r>
      <w:r w:rsidRPr="00B8794B">
        <w:rPr>
          <w:rFonts w:ascii="Garamond" w:hAnsi="Garamond"/>
          <w:sz w:val="21"/>
          <w:szCs w:val="21"/>
        </w:rPr>
        <w:t xml:space="preserve"> </w:t>
      </w: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w zakresie na co najmniej minimalną sumę gwarancyjną wynikająca z przepisów prawa</w:t>
      </w:r>
    </w:p>
    <w:p w14:paraId="45FC854A" w14:textId="32C0DA53" w:rsidR="00582C11" w:rsidRPr="00B8794B" w:rsidRDefault="00582C11" w:rsidP="00CF654A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Garamond" w:hAnsi="Garamond" w:cs="Times New Roman"/>
          <w:sz w:val="21"/>
          <w:szCs w:val="21"/>
        </w:rPr>
      </w:pPr>
      <w:r w:rsidRPr="00B8794B">
        <w:rPr>
          <w:rFonts w:ascii="Garamond" w:hAnsi="Garamond" w:cs="Times New Roman"/>
          <w:sz w:val="21"/>
          <w:szCs w:val="21"/>
        </w:rPr>
        <w:t>Przyjmujący zamówienie zobowiązany jest do posiadania polisy od odpowiedzialności cywilnej w zakresie prowadzonej działalności w całym okresie wykonywania świadczenia zdrowotnego w wysokości nie niższej niż określona w Szczegółowych Warunkach Konkursu Ofert na Udzielanie Świadczeń Zdrowotnych Nr AZP</w:t>
      </w:r>
      <w:r w:rsidR="0006094D">
        <w:rPr>
          <w:rFonts w:ascii="Garamond" w:hAnsi="Garamond" w:cs="Times New Roman"/>
          <w:sz w:val="21"/>
          <w:szCs w:val="21"/>
        </w:rPr>
        <w:t>.4300</w:t>
      </w:r>
      <w:r w:rsidR="002609C8">
        <w:rPr>
          <w:rFonts w:ascii="Garamond" w:hAnsi="Garamond" w:cs="Times New Roman"/>
          <w:sz w:val="21"/>
          <w:szCs w:val="21"/>
        </w:rPr>
        <w:t>.</w:t>
      </w:r>
      <w:r w:rsidR="00916C78">
        <w:rPr>
          <w:rFonts w:ascii="Garamond" w:hAnsi="Garamond" w:cs="Times New Roman"/>
          <w:sz w:val="21"/>
          <w:szCs w:val="21"/>
        </w:rPr>
        <w:t>3</w:t>
      </w:r>
      <w:r w:rsidR="002609C8">
        <w:rPr>
          <w:rFonts w:ascii="Garamond" w:hAnsi="Garamond" w:cs="Times New Roman"/>
          <w:sz w:val="21"/>
          <w:szCs w:val="21"/>
        </w:rPr>
        <w:t>.202</w:t>
      </w:r>
      <w:r w:rsidR="00916C78">
        <w:rPr>
          <w:rFonts w:ascii="Garamond" w:hAnsi="Garamond" w:cs="Times New Roman"/>
          <w:sz w:val="21"/>
          <w:szCs w:val="21"/>
        </w:rPr>
        <w:t>4</w:t>
      </w:r>
      <w:r w:rsidRPr="00B8794B">
        <w:rPr>
          <w:rFonts w:ascii="Garamond" w:hAnsi="Garamond" w:cs="Times New Roman"/>
          <w:sz w:val="21"/>
          <w:szCs w:val="21"/>
        </w:rPr>
        <w:t xml:space="preserve"> i obowiązujących przepisach.  Kopia polisy stanowi Załącznik Nr 4</w:t>
      </w:r>
      <w:r w:rsidR="002609C8">
        <w:rPr>
          <w:rFonts w:ascii="Garamond" w:hAnsi="Garamond" w:cs="Times New Roman"/>
          <w:sz w:val="21"/>
          <w:szCs w:val="21"/>
        </w:rPr>
        <w:t xml:space="preserve"> do umowy</w:t>
      </w:r>
      <w:r w:rsidRPr="00B8794B">
        <w:rPr>
          <w:rFonts w:ascii="Garamond" w:hAnsi="Garamond" w:cs="Times New Roman"/>
          <w:sz w:val="21"/>
          <w:szCs w:val="21"/>
        </w:rPr>
        <w:t>.</w:t>
      </w:r>
    </w:p>
    <w:p w14:paraId="0392336A" w14:textId="77777777" w:rsidR="00582C11" w:rsidRPr="00B8794B" w:rsidRDefault="00582C11" w:rsidP="00CF654A">
      <w:pPr>
        <w:numPr>
          <w:ilvl w:val="0"/>
          <w:numId w:val="4"/>
        </w:numPr>
        <w:tabs>
          <w:tab w:val="left" w:pos="284"/>
          <w:tab w:val="left" w:pos="852"/>
          <w:tab w:val="left" w:pos="2008"/>
        </w:tabs>
        <w:suppressAutoHyphens/>
        <w:autoSpaceDE w:val="0"/>
        <w:spacing w:after="120" w:line="360" w:lineRule="auto"/>
        <w:contextualSpacing/>
        <w:jc w:val="both"/>
        <w:rPr>
          <w:rFonts w:ascii="Garamond" w:hAnsi="Garamond" w:cs="Times New Roman"/>
          <w:sz w:val="21"/>
          <w:szCs w:val="21"/>
        </w:rPr>
      </w:pPr>
      <w:r w:rsidRPr="00B8794B">
        <w:rPr>
          <w:rFonts w:ascii="Garamond" w:hAnsi="Garamond" w:cs="Times New Roman"/>
          <w:sz w:val="21"/>
          <w:szCs w:val="21"/>
        </w:rPr>
        <w:t xml:space="preserve">Przyjmujący zamówienie zobowiązuje się do przedłużania i przedkładania Udzielającemu zamówienia ubezpieczenia na cały okres obowiązywania umowy. </w:t>
      </w:r>
    </w:p>
    <w:p w14:paraId="1ACB2095" w14:textId="77777777" w:rsidR="00582C11" w:rsidRPr="00B8794B" w:rsidRDefault="00582C11" w:rsidP="00CF654A">
      <w:pPr>
        <w:numPr>
          <w:ilvl w:val="0"/>
          <w:numId w:val="4"/>
        </w:numPr>
        <w:tabs>
          <w:tab w:val="left" w:pos="284"/>
          <w:tab w:val="left" w:pos="852"/>
          <w:tab w:val="left" w:pos="2008"/>
        </w:tabs>
        <w:suppressAutoHyphens/>
        <w:autoSpaceDE w:val="0"/>
        <w:spacing w:after="120" w:line="360" w:lineRule="auto"/>
        <w:contextualSpacing/>
        <w:jc w:val="both"/>
        <w:rPr>
          <w:rFonts w:ascii="Garamond" w:hAnsi="Garamond" w:cs="Times New Roman"/>
          <w:b/>
          <w:sz w:val="21"/>
          <w:szCs w:val="21"/>
        </w:rPr>
      </w:pPr>
      <w:r w:rsidRPr="00B8794B">
        <w:rPr>
          <w:rFonts w:ascii="Garamond" w:hAnsi="Garamond" w:cs="Times New Roman"/>
          <w:sz w:val="21"/>
          <w:szCs w:val="21"/>
        </w:rPr>
        <w:t>W przypadku braku przedłożenia</w:t>
      </w:r>
      <w:r w:rsidR="00DE2F1D" w:rsidRPr="00B8794B">
        <w:rPr>
          <w:rFonts w:ascii="Garamond" w:hAnsi="Garamond" w:cs="Times New Roman"/>
          <w:sz w:val="21"/>
          <w:szCs w:val="21"/>
        </w:rPr>
        <w:t xml:space="preserve"> przez Przyjmującego zamówienie</w:t>
      </w:r>
      <w:r w:rsidRPr="00B8794B">
        <w:rPr>
          <w:rFonts w:ascii="Garamond" w:hAnsi="Garamond" w:cs="Times New Roman"/>
          <w:sz w:val="21"/>
          <w:szCs w:val="21"/>
        </w:rPr>
        <w:t xml:space="preserve"> d</w:t>
      </w:r>
      <w:r w:rsidR="00DA226E" w:rsidRPr="00B8794B">
        <w:rPr>
          <w:rFonts w:ascii="Garamond" w:hAnsi="Garamond" w:cs="Times New Roman"/>
          <w:sz w:val="21"/>
          <w:szCs w:val="21"/>
        </w:rPr>
        <w:t xml:space="preserve">owodu kontynuacji ubezpieczenia w terminie 14 dni od wygaśnięcia umowy ubezpieczenia od odpowiedzialności cywilnej </w:t>
      </w:r>
      <w:r w:rsidR="00DE2F1D" w:rsidRPr="00B8794B">
        <w:rPr>
          <w:rFonts w:ascii="Garamond" w:hAnsi="Garamond" w:cs="Times New Roman"/>
          <w:sz w:val="21"/>
          <w:szCs w:val="21"/>
        </w:rPr>
        <w:t>umowa ulega rozwiązaniu bez wypowiedzenia.</w:t>
      </w:r>
    </w:p>
    <w:p w14:paraId="57B7F6ED" w14:textId="77777777" w:rsidR="00D168D7" w:rsidRDefault="00D168D7" w:rsidP="00CF654A">
      <w:pPr>
        <w:spacing w:before="10" w:after="120" w:line="360" w:lineRule="auto"/>
        <w:ind w:right="187"/>
        <w:contextualSpacing/>
        <w:jc w:val="center"/>
        <w:rPr>
          <w:rFonts w:ascii="Garamond" w:eastAsia="Tahoma" w:hAnsi="Garamond" w:cs="Times New Roman"/>
          <w:b/>
          <w:spacing w:val="30"/>
          <w:sz w:val="21"/>
          <w:szCs w:val="21"/>
          <w:shd w:val="clear" w:color="auto" w:fill="FFFFFF"/>
        </w:rPr>
      </w:pPr>
    </w:p>
    <w:p w14:paraId="0CEC357D" w14:textId="57F11B7A" w:rsidR="006E4BC5" w:rsidRPr="00B8794B" w:rsidRDefault="003A39A7" w:rsidP="00CF654A">
      <w:pPr>
        <w:spacing w:before="10" w:after="120" w:line="360" w:lineRule="auto"/>
        <w:ind w:right="187"/>
        <w:contextualSpacing/>
        <w:jc w:val="center"/>
        <w:rPr>
          <w:rFonts w:ascii="Garamond" w:eastAsia="Tahoma" w:hAnsi="Garamond" w:cs="Times New Roman"/>
          <w:b/>
          <w:spacing w:val="30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b/>
          <w:spacing w:val="30"/>
          <w:sz w:val="21"/>
          <w:szCs w:val="21"/>
          <w:shd w:val="clear" w:color="auto" w:fill="FFFFFF"/>
        </w:rPr>
        <w:t>§</w:t>
      </w:r>
      <w:r w:rsidR="00D319AF" w:rsidRPr="00B8794B">
        <w:rPr>
          <w:rFonts w:ascii="Garamond" w:eastAsia="Tahoma" w:hAnsi="Garamond" w:cs="Times New Roman"/>
          <w:b/>
          <w:spacing w:val="30"/>
          <w:sz w:val="21"/>
          <w:szCs w:val="21"/>
          <w:shd w:val="clear" w:color="auto" w:fill="FFFFFF"/>
        </w:rPr>
        <w:t>7</w:t>
      </w:r>
    </w:p>
    <w:p w14:paraId="5CCCB654" w14:textId="77777777" w:rsidR="00501F16" w:rsidRPr="00B8794B" w:rsidRDefault="00501F16" w:rsidP="00CF654A">
      <w:pPr>
        <w:numPr>
          <w:ilvl w:val="0"/>
          <w:numId w:val="1"/>
        </w:numPr>
        <w:tabs>
          <w:tab w:val="left" w:pos="284"/>
          <w:tab w:val="left" w:pos="426"/>
        </w:tabs>
        <w:suppressAutoHyphens/>
        <w:autoSpaceDE w:val="0"/>
        <w:spacing w:after="120" w:line="360" w:lineRule="auto"/>
        <w:ind w:left="284" w:hanging="284"/>
        <w:contextualSpacing/>
        <w:jc w:val="both"/>
        <w:rPr>
          <w:rFonts w:ascii="Garamond" w:hAnsi="Garamond" w:cs="Times New Roman"/>
          <w:sz w:val="21"/>
          <w:szCs w:val="21"/>
        </w:rPr>
      </w:pPr>
      <w:r w:rsidRPr="00B8794B">
        <w:rPr>
          <w:rFonts w:ascii="Garamond" w:hAnsi="Garamond" w:cs="Times New Roman"/>
          <w:sz w:val="21"/>
          <w:szCs w:val="21"/>
        </w:rPr>
        <w:t>Przyjmujący zamówienie zobowiązuje się do zachowania w tajemnicy uzyskanych od Udzielającego zamówienia w czasie wykonywania umowy informacji podlegających ochronie, a w szczególności danych osobowych, jednostek chorobowych pacjentów oraz wyników badań.</w:t>
      </w:r>
    </w:p>
    <w:p w14:paraId="347B9E04" w14:textId="74DEE542" w:rsidR="00501F16" w:rsidRPr="00D72CF1" w:rsidRDefault="00501F16" w:rsidP="00CF654A">
      <w:pPr>
        <w:numPr>
          <w:ilvl w:val="0"/>
          <w:numId w:val="1"/>
        </w:numPr>
        <w:tabs>
          <w:tab w:val="left" w:pos="284"/>
          <w:tab w:val="left" w:pos="426"/>
        </w:tabs>
        <w:suppressAutoHyphens/>
        <w:autoSpaceDE w:val="0"/>
        <w:spacing w:after="120" w:line="360" w:lineRule="auto"/>
        <w:ind w:left="284" w:hanging="284"/>
        <w:contextualSpacing/>
        <w:jc w:val="both"/>
        <w:rPr>
          <w:rFonts w:ascii="Garamond" w:hAnsi="Garamond" w:cs="Times New Roman"/>
          <w:sz w:val="21"/>
          <w:szCs w:val="21"/>
        </w:rPr>
      </w:pPr>
      <w:r w:rsidRPr="00B8794B">
        <w:rPr>
          <w:rFonts w:ascii="Garamond" w:hAnsi="Garamond" w:cs="Times New Roman"/>
          <w:sz w:val="21"/>
          <w:szCs w:val="21"/>
        </w:rPr>
        <w:t xml:space="preserve">Udzielający zamówienia </w:t>
      </w:r>
      <w:r w:rsidRPr="00B8794B">
        <w:rPr>
          <w:rFonts w:ascii="Garamond" w:hAnsi="Garamond" w:cs="Times New Roman"/>
          <w:bCs/>
          <w:sz w:val="21"/>
          <w:szCs w:val="21"/>
        </w:rPr>
        <w:t>oświadcza, że w rozumieniu przepisów ustawy o ochronie danych osobowych jest administratorem danych osobowych pacjentów</w:t>
      </w:r>
      <w:r w:rsidR="00057C4B" w:rsidRPr="00D72CF1">
        <w:rPr>
          <w:rFonts w:ascii="Garamond" w:hAnsi="Garamond" w:cs="Times New Roman"/>
          <w:bCs/>
          <w:sz w:val="21"/>
          <w:szCs w:val="21"/>
        </w:rPr>
        <w:t>, a Przyjmujący staje się Administratorem w momencie udostępnienia mu tych danych zgodnie z niniejszą Umową.</w:t>
      </w:r>
    </w:p>
    <w:p w14:paraId="6AD634EF" w14:textId="36B9A020" w:rsidR="00057C4B" w:rsidRPr="00D72CF1" w:rsidRDefault="00057C4B" w:rsidP="00CF654A">
      <w:pPr>
        <w:numPr>
          <w:ilvl w:val="0"/>
          <w:numId w:val="1"/>
        </w:numPr>
        <w:tabs>
          <w:tab w:val="left" w:pos="284"/>
        </w:tabs>
        <w:suppressAutoHyphens/>
        <w:autoSpaceDE w:val="0"/>
        <w:spacing w:after="120" w:line="360" w:lineRule="auto"/>
        <w:ind w:left="284" w:hanging="284"/>
        <w:contextualSpacing/>
        <w:jc w:val="both"/>
        <w:rPr>
          <w:rFonts w:ascii="Garamond" w:hAnsi="Garamond" w:cs="Times New Roman"/>
          <w:b/>
          <w:sz w:val="21"/>
          <w:szCs w:val="21"/>
        </w:rPr>
      </w:pPr>
      <w:r w:rsidRPr="00D72CF1">
        <w:rPr>
          <w:rFonts w:ascii="Garamond" w:hAnsi="Garamond" w:cs="Times New Roman"/>
          <w:sz w:val="21"/>
          <w:szCs w:val="21"/>
        </w:rPr>
        <w:t>Strony zobowiązują się przestrzegać przepisów Rozporządzenia Parlamentu Europejskiego i Rady(UE) 2016/679 z dnia 27 kwietnia 2016r. w sprawie ochrony osób fizycznych w związku z przetwarzaniem danych osobowych i w sprawie swobodnego przepływu takich danych (RODO) oraz krajowych przepisów z obszaru ochrony danych osobowych, przy przetwarzaniu danych osobowych w związku z zawieraną Umową.</w:t>
      </w:r>
    </w:p>
    <w:p w14:paraId="0A40AED7" w14:textId="68CEAA74" w:rsidR="00057C4B" w:rsidRPr="00D72CF1" w:rsidRDefault="00057C4B" w:rsidP="00CF654A">
      <w:pPr>
        <w:numPr>
          <w:ilvl w:val="0"/>
          <w:numId w:val="1"/>
        </w:numPr>
        <w:tabs>
          <w:tab w:val="left" w:pos="284"/>
        </w:tabs>
        <w:suppressAutoHyphens/>
        <w:autoSpaceDE w:val="0"/>
        <w:spacing w:after="120" w:line="360" w:lineRule="auto"/>
        <w:ind w:left="284" w:hanging="284"/>
        <w:contextualSpacing/>
        <w:jc w:val="both"/>
        <w:rPr>
          <w:rFonts w:ascii="Garamond" w:hAnsi="Garamond" w:cs="Times New Roman"/>
          <w:sz w:val="21"/>
          <w:szCs w:val="21"/>
        </w:rPr>
      </w:pPr>
      <w:r w:rsidRPr="00D72CF1">
        <w:rPr>
          <w:rFonts w:ascii="Garamond" w:hAnsi="Garamond" w:cs="Times New Roman"/>
          <w:sz w:val="21"/>
          <w:szCs w:val="21"/>
        </w:rPr>
        <w:t>Strony w szczególności, uwzględniając stan wiedzy technicznej, koszt wdrażania oraz charakter, zakres, kontekst i cele przetwarzania oraz ryzyko naruszenia praw lub wolności osób fizycznych o różnym prawdopodobieństwie wystąpienia i wadze zagrożenia, zobowiązują się wdrożyć i stosować odpowiednie środki techniczne i organizacyjne, aby zapewnić odpowiedni stopień bezpieczeństwa odpowiadający temu ryzyku.</w:t>
      </w:r>
    </w:p>
    <w:p w14:paraId="4751F479" w14:textId="0177C53C" w:rsidR="00501F16" w:rsidRPr="00B8794B" w:rsidRDefault="00501F16" w:rsidP="00CF654A">
      <w:pPr>
        <w:numPr>
          <w:ilvl w:val="0"/>
          <w:numId w:val="1"/>
        </w:numPr>
        <w:tabs>
          <w:tab w:val="left" w:pos="284"/>
        </w:tabs>
        <w:suppressAutoHyphens/>
        <w:autoSpaceDE w:val="0"/>
        <w:spacing w:after="120" w:line="360" w:lineRule="auto"/>
        <w:ind w:left="284" w:hanging="284"/>
        <w:contextualSpacing/>
        <w:jc w:val="both"/>
        <w:rPr>
          <w:rFonts w:ascii="Garamond" w:hAnsi="Garamond" w:cs="Times New Roman"/>
          <w:b/>
          <w:sz w:val="21"/>
          <w:szCs w:val="21"/>
        </w:rPr>
      </w:pPr>
      <w:r w:rsidRPr="00B8794B">
        <w:rPr>
          <w:rFonts w:ascii="Garamond" w:hAnsi="Garamond" w:cs="Times New Roman"/>
          <w:sz w:val="21"/>
          <w:szCs w:val="21"/>
        </w:rPr>
        <w:t>W przypadku naruszenia obowiązku określonego w ust. 1 Udzielający zamówienia może rozwiązać umowę bez zachowania okresu wypowiedzenia, a także dochodzić roszczeń na zasadach określonych w przepisach kodeksu cywilnego.</w:t>
      </w:r>
    </w:p>
    <w:p w14:paraId="514D1CCC" w14:textId="4B7C18C1" w:rsidR="006E4BC5" w:rsidRPr="00B8794B" w:rsidRDefault="003A39A7" w:rsidP="00CF654A">
      <w:pPr>
        <w:spacing w:before="10" w:after="120" w:line="360" w:lineRule="auto"/>
        <w:ind w:right="187"/>
        <w:contextualSpacing/>
        <w:jc w:val="center"/>
        <w:rPr>
          <w:rFonts w:ascii="Garamond" w:eastAsia="Tahoma" w:hAnsi="Garamond" w:cs="Times New Roman"/>
          <w:b/>
          <w:spacing w:val="30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b/>
          <w:spacing w:val="30"/>
          <w:sz w:val="21"/>
          <w:szCs w:val="21"/>
          <w:shd w:val="clear" w:color="auto" w:fill="FFFFFF"/>
        </w:rPr>
        <w:t>§</w:t>
      </w:r>
      <w:r w:rsidR="00D319AF" w:rsidRPr="00B8794B">
        <w:rPr>
          <w:rFonts w:ascii="Garamond" w:eastAsia="Tahoma" w:hAnsi="Garamond" w:cs="Times New Roman"/>
          <w:b/>
          <w:spacing w:val="30"/>
          <w:sz w:val="21"/>
          <w:szCs w:val="21"/>
          <w:shd w:val="clear" w:color="auto" w:fill="FFFFFF"/>
        </w:rPr>
        <w:t>8</w:t>
      </w:r>
    </w:p>
    <w:p w14:paraId="1656AF67" w14:textId="07647066" w:rsidR="006E4BC5" w:rsidRPr="00B8794B" w:rsidRDefault="003A39A7" w:rsidP="00CF654A">
      <w:pPr>
        <w:pStyle w:val="Akapitzlist"/>
        <w:numPr>
          <w:ilvl w:val="0"/>
          <w:numId w:val="24"/>
        </w:numPr>
        <w:spacing w:before="10" w:after="120" w:line="360" w:lineRule="auto"/>
        <w:ind w:right="187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W czasie realizacji Umowy Przyjmujący zamówienie nie ponosi odpowiedzialności za pomieszczenia</w:t>
      </w:r>
      <w:r w:rsidR="00DF11A5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br/>
      </w: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i sprzęt medyczny, przy pomocy którego Udzielający zamówienie wykonuje świadczenia zdrowotne.</w:t>
      </w:r>
    </w:p>
    <w:p w14:paraId="1693CE79" w14:textId="77777777" w:rsidR="006E4BC5" w:rsidRPr="00B8794B" w:rsidRDefault="003A39A7" w:rsidP="00CF654A">
      <w:pPr>
        <w:pStyle w:val="Akapitzlist"/>
        <w:numPr>
          <w:ilvl w:val="0"/>
          <w:numId w:val="24"/>
        </w:numPr>
        <w:spacing w:before="10" w:after="120" w:line="360" w:lineRule="auto"/>
        <w:ind w:right="187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Przyjmujący zamówienie nie ponosi odpowiedzialności za nieopisanie badania w systemie </w:t>
      </w:r>
      <w:proofErr w:type="spellStart"/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teleradiologii</w:t>
      </w:r>
      <w:proofErr w:type="spellEnd"/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, w przypadku:</w:t>
      </w:r>
    </w:p>
    <w:p w14:paraId="3F64B972" w14:textId="77777777" w:rsidR="006E4BC5" w:rsidRPr="00B8794B" w:rsidRDefault="003A39A7" w:rsidP="00CF654A">
      <w:pPr>
        <w:pStyle w:val="Akapitzlist"/>
        <w:numPr>
          <w:ilvl w:val="0"/>
          <w:numId w:val="25"/>
        </w:numPr>
        <w:spacing w:before="10" w:after="120" w:line="360" w:lineRule="auto"/>
        <w:ind w:left="851" w:right="187" w:hanging="284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awarii łączy internetowych, z przyczyn nie stojących po stronie Przyjmującego zamówienie,</w:t>
      </w:r>
    </w:p>
    <w:p w14:paraId="162B1AD1" w14:textId="4F3E46AF" w:rsidR="006E4BC5" w:rsidRPr="00B8794B" w:rsidRDefault="003A39A7" w:rsidP="00CF654A">
      <w:pPr>
        <w:pStyle w:val="Akapitzlist"/>
        <w:numPr>
          <w:ilvl w:val="0"/>
          <w:numId w:val="25"/>
        </w:numPr>
        <w:spacing w:before="10" w:after="120" w:line="360" w:lineRule="auto"/>
        <w:ind w:left="851" w:right="187" w:hanging="284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lastRenderedPageBreak/>
        <w:t xml:space="preserve">nieprzesłania obrazu badania </w:t>
      </w:r>
      <w:r w:rsidR="00707270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do Systemu</w:t>
      </w: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przez personel Udzielającego zamówienie  lub przesłania obrazu w nieprawidłowy sposób uniemożliwiający dokonanie opisu, pod warunkiem niezwłocznego zawiadomienia Udzielającego zamówienie o nieprawidłowym sposobie przesłania obrazu uniemożliwiającym dokonanie opisu.</w:t>
      </w:r>
    </w:p>
    <w:p w14:paraId="0EB07395" w14:textId="77777777" w:rsidR="006E4BC5" w:rsidRPr="00B8794B" w:rsidRDefault="003A39A7" w:rsidP="00CF654A">
      <w:pPr>
        <w:pStyle w:val="Akapitzlist"/>
        <w:numPr>
          <w:ilvl w:val="0"/>
          <w:numId w:val="25"/>
        </w:numPr>
        <w:spacing w:before="10" w:after="120" w:line="360" w:lineRule="auto"/>
        <w:ind w:left="851" w:right="187" w:hanging="284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przesłania obrazu złej jakości, uniemożliwiającej dokonanie opisu.</w:t>
      </w:r>
    </w:p>
    <w:p w14:paraId="224EE2B0" w14:textId="77777777" w:rsidR="006E4BC5" w:rsidRPr="00B8794B" w:rsidRDefault="003A39A7" w:rsidP="00CF654A">
      <w:pPr>
        <w:pStyle w:val="Akapitzlist"/>
        <w:numPr>
          <w:ilvl w:val="0"/>
          <w:numId w:val="24"/>
        </w:numPr>
        <w:spacing w:before="10" w:after="120" w:line="360" w:lineRule="auto"/>
        <w:ind w:right="187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Strony mogą zwolnić się od odpowiedzialności z tytułu niewykonania lub nienależytego wykonania niniejszej Umowy, w razie gdy to niewykonanie lub nienależyte wykonanie jest następstwem siły wyższej. Zdarzeniami siły wyższej w rozumieniu niniejszej Umowy są w szczególności: strajk generalny, walki wewnętrzne w kraju, blokada portów lub innych powszechnie używanych miejsc wjazdowych lub wyjazdowych, trzęsienie ziemi, powodzie, epidemia i inne zdarzenia elementarnych sił przyrody, których strony nie mogą przezwyciężyć, a których ponadto nie przewidziały i nie mogły przewidzieć i które są zewnętrzne w stosunku do ich samych i ich działalności.</w:t>
      </w:r>
    </w:p>
    <w:p w14:paraId="12990E46" w14:textId="005A489E" w:rsidR="006E4BC5" w:rsidRPr="00B8794B" w:rsidRDefault="003A39A7" w:rsidP="00CF654A">
      <w:pPr>
        <w:spacing w:before="10" w:after="120" w:line="360" w:lineRule="auto"/>
        <w:ind w:right="187"/>
        <w:contextualSpacing/>
        <w:jc w:val="center"/>
        <w:rPr>
          <w:rFonts w:ascii="Garamond" w:eastAsia="Tahoma" w:hAnsi="Garamond" w:cs="Times New Roman"/>
          <w:b/>
          <w:spacing w:val="30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b/>
          <w:spacing w:val="30"/>
          <w:sz w:val="21"/>
          <w:szCs w:val="21"/>
          <w:shd w:val="clear" w:color="auto" w:fill="FFFFFF"/>
        </w:rPr>
        <w:t>§</w:t>
      </w:r>
      <w:r w:rsidR="00D319AF" w:rsidRPr="00B8794B">
        <w:rPr>
          <w:rFonts w:ascii="Garamond" w:eastAsia="Tahoma" w:hAnsi="Garamond" w:cs="Times New Roman"/>
          <w:b/>
          <w:spacing w:val="30"/>
          <w:sz w:val="21"/>
          <w:szCs w:val="21"/>
          <w:shd w:val="clear" w:color="auto" w:fill="FFFFFF"/>
        </w:rPr>
        <w:t>9</w:t>
      </w:r>
    </w:p>
    <w:p w14:paraId="14C552F9" w14:textId="0B1CA50E" w:rsidR="006E4BC5" w:rsidRPr="00616732" w:rsidRDefault="003A39A7" w:rsidP="00CF654A">
      <w:pPr>
        <w:pStyle w:val="Akapitzlist"/>
        <w:numPr>
          <w:ilvl w:val="0"/>
          <w:numId w:val="17"/>
        </w:numPr>
        <w:spacing w:after="120" w:line="360" w:lineRule="auto"/>
        <w:ind w:right="182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Za wykonanie Usług Przyjmującemu zamówienie przysługuje w danym miesiącu kalendarzowym </w:t>
      </w:r>
      <w:r w:rsidRPr="00616732">
        <w:rPr>
          <w:rFonts w:ascii="Garamond" w:eastAsia="Tahoma" w:hAnsi="Garamond" w:cs="Times New Roman"/>
          <w:sz w:val="21"/>
          <w:szCs w:val="21"/>
          <w:shd w:val="clear" w:color="auto" w:fill="FFFFFF"/>
        </w:rPr>
        <w:t>wynagrodzenie brutto</w:t>
      </w:r>
      <w:r w:rsidR="004F685C" w:rsidRPr="00616732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za wykonanie</w:t>
      </w:r>
      <w:r w:rsidRPr="00616732">
        <w:rPr>
          <w:rFonts w:ascii="Garamond" w:eastAsia="Tahoma" w:hAnsi="Garamond" w:cs="Times New Roman"/>
          <w:sz w:val="21"/>
          <w:szCs w:val="21"/>
          <w:shd w:val="clear" w:color="auto" w:fill="FFFFFF"/>
        </w:rPr>
        <w:t>:</w:t>
      </w:r>
    </w:p>
    <w:p w14:paraId="1373196E" w14:textId="64F4AFB3" w:rsidR="006E4BC5" w:rsidRPr="00616732" w:rsidRDefault="003A39A7" w:rsidP="00861867">
      <w:pPr>
        <w:pStyle w:val="Akapitzlist"/>
        <w:numPr>
          <w:ilvl w:val="0"/>
          <w:numId w:val="18"/>
        </w:numPr>
        <w:spacing w:after="120" w:line="360" w:lineRule="auto"/>
        <w:ind w:left="1423" w:right="182" w:hanging="357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616732">
        <w:rPr>
          <w:rFonts w:ascii="Garamond" w:eastAsia="Tahoma" w:hAnsi="Garamond" w:cs="Times New Roman"/>
          <w:sz w:val="21"/>
          <w:szCs w:val="21"/>
          <w:shd w:val="clear" w:color="auto" w:fill="FFFFFF"/>
        </w:rPr>
        <w:t>opisu jednego badania RTG w trybie p</w:t>
      </w:r>
      <w:r w:rsidR="00834472" w:rsidRPr="00616732">
        <w:rPr>
          <w:rFonts w:ascii="Garamond" w:eastAsia="Tahoma" w:hAnsi="Garamond" w:cs="Times New Roman"/>
          <w:sz w:val="21"/>
          <w:szCs w:val="21"/>
          <w:shd w:val="clear" w:color="auto" w:fill="FFFFFF"/>
        </w:rPr>
        <w:t>lanowanym</w:t>
      </w:r>
      <w:r w:rsidRPr="00616732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</w:t>
      </w:r>
      <w:r w:rsidRPr="00616732">
        <w:rPr>
          <w:rFonts w:ascii="Garamond" w:eastAsia="Tahoma" w:hAnsi="Garamond" w:cs="Times New Roman"/>
          <w:sz w:val="21"/>
          <w:szCs w:val="21"/>
        </w:rPr>
        <w:t xml:space="preserve">- ……. </w:t>
      </w:r>
      <w:r w:rsidRPr="00616732">
        <w:rPr>
          <w:rFonts w:ascii="Garamond" w:eastAsia="Tahoma" w:hAnsi="Garamond" w:cs="Times New Roman"/>
          <w:sz w:val="21"/>
          <w:szCs w:val="21"/>
          <w:shd w:val="clear" w:color="auto" w:fill="FFFFFF"/>
        </w:rPr>
        <w:t>zł,</w:t>
      </w:r>
    </w:p>
    <w:p w14:paraId="0E564D10" w14:textId="524DB96E" w:rsidR="00834472" w:rsidRPr="00616732" w:rsidRDefault="00834472" w:rsidP="00861867">
      <w:pPr>
        <w:pStyle w:val="Akapitzlist"/>
        <w:numPr>
          <w:ilvl w:val="0"/>
          <w:numId w:val="18"/>
        </w:numPr>
        <w:spacing w:after="120" w:line="360" w:lineRule="auto"/>
        <w:ind w:left="1423" w:hanging="357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616732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opisu jednego badania RTG w trybie </w:t>
      </w:r>
      <w:r w:rsidR="00616732" w:rsidRPr="00616732">
        <w:rPr>
          <w:rFonts w:ascii="Garamond" w:eastAsia="Tahoma" w:hAnsi="Garamond" w:cs="Times New Roman"/>
          <w:sz w:val="21"/>
          <w:szCs w:val="21"/>
          <w:shd w:val="clear" w:color="auto" w:fill="FFFFFF"/>
        </w:rPr>
        <w:t>cito</w:t>
      </w:r>
      <w:r w:rsidRPr="00616732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- ……. zł,</w:t>
      </w:r>
    </w:p>
    <w:p w14:paraId="41A34EED" w14:textId="4FD2534D" w:rsidR="006E4BC5" w:rsidRPr="00616732" w:rsidRDefault="003A39A7" w:rsidP="00861867">
      <w:pPr>
        <w:pStyle w:val="Akapitzlist"/>
        <w:numPr>
          <w:ilvl w:val="0"/>
          <w:numId w:val="18"/>
        </w:numPr>
        <w:spacing w:after="120" w:line="360" w:lineRule="auto"/>
        <w:ind w:left="1423" w:right="182" w:hanging="357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616732">
        <w:rPr>
          <w:rFonts w:ascii="Garamond" w:eastAsia="Tahoma" w:hAnsi="Garamond" w:cs="Times New Roman"/>
          <w:sz w:val="21"/>
          <w:szCs w:val="21"/>
          <w:shd w:val="clear" w:color="auto" w:fill="FFFFFF"/>
        </w:rPr>
        <w:t>opis</w:t>
      </w:r>
      <w:r w:rsidR="00A97EE8" w:rsidRPr="00616732">
        <w:rPr>
          <w:rFonts w:ascii="Garamond" w:eastAsia="Tahoma" w:hAnsi="Garamond" w:cs="Times New Roman"/>
          <w:sz w:val="21"/>
          <w:szCs w:val="21"/>
          <w:shd w:val="clear" w:color="auto" w:fill="FFFFFF"/>
        </w:rPr>
        <w:t>u</w:t>
      </w:r>
      <w:r w:rsidRPr="00616732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jednego badania TK w trybie planowym - </w:t>
      </w:r>
      <w:r w:rsidRPr="00616732">
        <w:rPr>
          <w:rFonts w:ascii="Garamond" w:eastAsia="Tahoma" w:hAnsi="Garamond" w:cs="Times New Roman"/>
          <w:sz w:val="21"/>
          <w:szCs w:val="21"/>
        </w:rPr>
        <w:t xml:space="preserve">….. </w:t>
      </w:r>
      <w:r w:rsidRPr="00616732">
        <w:rPr>
          <w:rFonts w:ascii="Garamond" w:eastAsia="Tahoma" w:hAnsi="Garamond" w:cs="Times New Roman"/>
          <w:sz w:val="21"/>
          <w:szCs w:val="21"/>
          <w:shd w:val="clear" w:color="auto" w:fill="FFFFFF"/>
        </w:rPr>
        <w:t>zł,</w:t>
      </w:r>
    </w:p>
    <w:p w14:paraId="79B5489F" w14:textId="52D2869D" w:rsidR="009A1CA8" w:rsidRPr="00616732" w:rsidRDefault="009A1CA8" w:rsidP="00861867">
      <w:pPr>
        <w:pStyle w:val="Akapitzlist"/>
        <w:numPr>
          <w:ilvl w:val="0"/>
          <w:numId w:val="18"/>
        </w:numPr>
        <w:spacing w:after="120" w:line="360" w:lineRule="auto"/>
        <w:ind w:left="1423" w:hanging="357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bookmarkStart w:id="5" w:name="_Hlk123132435"/>
      <w:r w:rsidRPr="00616732">
        <w:rPr>
          <w:rFonts w:ascii="Garamond" w:eastAsia="Tahoma" w:hAnsi="Garamond" w:cs="Times New Roman"/>
          <w:sz w:val="21"/>
          <w:szCs w:val="21"/>
          <w:shd w:val="clear" w:color="auto" w:fill="FFFFFF"/>
        </w:rPr>
        <w:t>opis</w:t>
      </w:r>
      <w:r w:rsidR="00A97EE8" w:rsidRPr="00616732">
        <w:rPr>
          <w:rFonts w:ascii="Garamond" w:eastAsia="Tahoma" w:hAnsi="Garamond" w:cs="Times New Roman"/>
          <w:sz w:val="21"/>
          <w:szCs w:val="21"/>
          <w:shd w:val="clear" w:color="auto" w:fill="FFFFFF"/>
        </w:rPr>
        <w:t>u</w:t>
      </w:r>
      <w:r w:rsidRPr="00616732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jednego badania TK w trybie planowym – badanie porównawcze -  ….. zł,</w:t>
      </w:r>
    </w:p>
    <w:bookmarkEnd w:id="5"/>
    <w:p w14:paraId="6ACD6D36" w14:textId="71832679" w:rsidR="009A1CA8" w:rsidRPr="00616732" w:rsidRDefault="009A1CA8" w:rsidP="00861867">
      <w:pPr>
        <w:pStyle w:val="Akapitzlist"/>
        <w:numPr>
          <w:ilvl w:val="0"/>
          <w:numId w:val="18"/>
        </w:numPr>
        <w:spacing w:after="120" w:line="360" w:lineRule="auto"/>
        <w:ind w:left="1423" w:hanging="357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616732">
        <w:rPr>
          <w:rFonts w:ascii="Garamond" w:eastAsia="Tahoma" w:hAnsi="Garamond" w:cs="Times New Roman"/>
          <w:sz w:val="21"/>
          <w:szCs w:val="21"/>
          <w:shd w:val="clear" w:color="auto" w:fill="FFFFFF"/>
        </w:rPr>
        <w:t>opis</w:t>
      </w:r>
      <w:r w:rsidR="00A97EE8" w:rsidRPr="00616732">
        <w:rPr>
          <w:rFonts w:ascii="Garamond" w:eastAsia="Tahoma" w:hAnsi="Garamond" w:cs="Times New Roman"/>
          <w:sz w:val="21"/>
          <w:szCs w:val="21"/>
          <w:shd w:val="clear" w:color="auto" w:fill="FFFFFF"/>
        </w:rPr>
        <w:t>u</w:t>
      </w:r>
      <w:r w:rsidRPr="00616732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jednego badania TK w trybie planowym – badanie </w:t>
      </w:r>
      <w:proofErr w:type="spellStart"/>
      <w:r w:rsidRPr="00616732">
        <w:rPr>
          <w:rFonts w:ascii="Garamond" w:eastAsia="Tahoma" w:hAnsi="Garamond" w:cs="Times New Roman"/>
          <w:sz w:val="21"/>
          <w:szCs w:val="21"/>
          <w:shd w:val="clear" w:color="auto" w:fill="FFFFFF"/>
        </w:rPr>
        <w:t>angio</w:t>
      </w:r>
      <w:proofErr w:type="spellEnd"/>
      <w:r w:rsidRPr="00616732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- ….... zł,</w:t>
      </w:r>
    </w:p>
    <w:p w14:paraId="7235F201" w14:textId="4F67F04F" w:rsidR="009A1CA8" w:rsidRPr="00616732" w:rsidRDefault="009A1CA8" w:rsidP="00861867">
      <w:pPr>
        <w:pStyle w:val="Akapitzlist"/>
        <w:numPr>
          <w:ilvl w:val="0"/>
          <w:numId w:val="18"/>
        </w:numPr>
        <w:spacing w:after="120" w:line="360" w:lineRule="auto"/>
        <w:ind w:left="1423" w:right="182" w:hanging="357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616732">
        <w:rPr>
          <w:rFonts w:ascii="Garamond" w:eastAsia="Tahoma" w:hAnsi="Garamond" w:cs="Times New Roman"/>
          <w:sz w:val="21"/>
          <w:szCs w:val="21"/>
          <w:shd w:val="clear" w:color="auto" w:fill="FFFFFF"/>
        </w:rPr>
        <w:t>opis</w:t>
      </w:r>
      <w:r w:rsidR="00A97EE8" w:rsidRPr="00616732">
        <w:rPr>
          <w:rFonts w:ascii="Garamond" w:eastAsia="Tahoma" w:hAnsi="Garamond" w:cs="Times New Roman"/>
          <w:sz w:val="21"/>
          <w:szCs w:val="21"/>
          <w:shd w:val="clear" w:color="auto" w:fill="FFFFFF"/>
        </w:rPr>
        <w:t>u</w:t>
      </w:r>
      <w:r w:rsidRPr="00616732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jednego badania TK w trybie pilnym -</w:t>
      </w:r>
      <w:r w:rsidRPr="00616732">
        <w:rPr>
          <w:rFonts w:ascii="Garamond" w:eastAsia="Tahoma" w:hAnsi="Garamond" w:cs="Times New Roman"/>
          <w:sz w:val="21"/>
          <w:szCs w:val="21"/>
        </w:rPr>
        <w:t xml:space="preserve"> .… </w:t>
      </w:r>
      <w:r w:rsidRPr="00616732">
        <w:rPr>
          <w:rFonts w:ascii="Garamond" w:eastAsia="Tahoma" w:hAnsi="Garamond" w:cs="Times New Roman"/>
          <w:sz w:val="21"/>
          <w:szCs w:val="21"/>
          <w:shd w:val="clear" w:color="auto" w:fill="FFFFFF"/>
        </w:rPr>
        <w:t>zł.</w:t>
      </w:r>
    </w:p>
    <w:p w14:paraId="3117BC41" w14:textId="7CEE4CB4" w:rsidR="006E4BC5" w:rsidRPr="00616732" w:rsidRDefault="003A39A7" w:rsidP="00861867">
      <w:pPr>
        <w:pStyle w:val="Akapitzlist"/>
        <w:numPr>
          <w:ilvl w:val="0"/>
          <w:numId w:val="18"/>
        </w:numPr>
        <w:spacing w:after="120" w:line="360" w:lineRule="auto"/>
        <w:ind w:left="1423" w:right="182" w:hanging="357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616732">
        <w:rPr>
          <w:rFonts w:ascii="Garamond" w:eastAsia="Tahoma" w:hAnsi="Garamond" w:cs="Times New Roman"/>
          <w:sz w:val="21"/>
          <w:szCs w:val="21"/>
          <w:shd w:val="clear" w:color="auto" w:fill="FFFFFF"/>
        </w:rPr>
        <w:t>opis</w:t>
      </w:r>
      <w:r w:rsidR="00A97EE8" w:rsidRPr="00616732">
        <w:rPr>
          <w:rFonts w:ascii="Garamond" w:eastAsia="Tahoma" w:hAnsi="Garamond" w:cs="Times New Roman"/>
          <w:sz w:val="21"/>
          <w:szCs w:val="21"/>
          <w:shd w:val="clear" w:color="auto" w:fill="FFFFFF"/>
        </w:rPr>
        <w:t>u</w:t>
      </w:r>
      <w:r w:rsidRPr="00616732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jednego badania TK w trybie pilnym </w:t>
      </w:r>
      <w:r w:rsidR="009A1CA8" w:rsidRPr="00616732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- badanie </w:t>
      </w:r>
      <w:proofErr w:type="spellStart"/>
      <w:r w:rsidR="009A1CA8" w:rsidRPr="00616732">
        <w:rPr>
          <w:rFonts w:ascii="Garamond" w:eastAsia="Tahoma" w:hAnsi="Garamond" w:cs="Times New Roman"/>
          <w:sz w:val="21"/>
          <w:szCs w:val="21"/>
          <w:shd w:val="clear" w:color="auto" w:fill="FFFFFF"/>
        </w:rPr>
        <w:t>angio</w:t>
      </w:r>
      <w:proofErr w:type="spellEnd"/>
      <w:r w:rsidR="009A1CA8" w:rsidRPr="00616732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</w:t>
      </w:r>
      <w:r w:rsidRPr="00616732">
        <w:rPr>
          <w:rFonts w:ascii="Garamond" w:eastAsia="Tahoma" w:hAnsi="Garamond" w:cs="Times New Roman"/>
          <w:sz w:val="21"/>
          <w:szCs w:val="21"/>
          <w:shd w:val="clear" w:color="auto" w:fill="FFFFFF"/>
        </w:rPr>
        <w:t>-</w:t>
      </w:r>
      <w:r w:rsidRPr="00616732">
        <w:rPr>
          <w:rFonts w:ascii="Garamond" w:eastAsia="Tahoma" w:hAnsi="Garamond" w:cs="Times New Roman"/>
          <w:sz w:val="21"/>
          <w:szCs w:val="21"/>
        </w:rPr>
        <w:t xml:space="preserve"> .… </w:t>
      </w:r>
      <w:r w:rsidRPr="00616732">
        <w:rPr>
          <w:rFonts w:ascii="Garamond" w:eastAsia="Tahoma" w:hAnsi="Garamond" w:cs="Times New Roman"/>
          <w:sz w:val="21"/>
          <w:szCs w:val="21"/>
          <w:shd w:val="clear" w:color="auto" w:fill="FFFFFF"/>
        </w:rPr>
        <w:t>zł</w:t>
      </w:r>
      <w:r w:rsidR="009A1CA8" w:rsidRPr="00616732">
        <w:rPr>
          <w:rFonts w:ascii="Garamond" w:eastAsia="Tahoma" w:hAnsi="Garamond" w:cs="Times New Roman"/>
          <w:sz w:val="21"/>
          <w:szCs w:val="21"/>
          <w:shd w:val="clear" w:color="auto" w:fill="FFFFFF"/>
        </w:rPr>
        <w:t>,</w:t>
      </w:r>
    </w:p>
    <w:p w14:paraId="2DB61910" w14:textId="63EAD07B" w:rsidR="00616732" w:rsidRPr="00616732" w:rsidRDefault="00616732" w:rsidP="00861867">
      <w:pPr>
        <w:pStyle w:val="Akapitzlist"/>
        <w:numPr>
          <w:ilvl w:val="0"/>
          <w:numId w:val="18"/>
        </w:numPr>
        <w:spacing w:after="120" w:line="360" w:lineRule="auto"/>
        <w:ind w:right="182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616732">
        <w:rPr>
          <w:rFonts w:ascii="Garamond" w:eastAsia="Tahoma" w:hAnsi="Garamond" w:cs="Times New Roman"/>
          <w:sz w:val="21"/>
          <w:szCs w:val="21"/>
          <w:shd w:val="clear" w:color="auto" w:fill="FFFFFF"/>
        </w:rPr>
        <w:t>opisu jednego badania TK w trybie cito -</w:t>
      </w:r>
      <w:r w:rsidRPr="00616732">
        <w:rPr>
          <w:rFonts w:ascii="Garamond" w:eastAsia="Tahoma" w:hAnsi="Garamond" w:cs="Times New Roman"/>
          <w:sz w:val="21"/>
          <w:szCs w:val="21"/>
        </w:rPr>
        <w:t xml:space="preserve"> .… </w:t>
      </w:r>
      <w:r w:rsidRPr="00616732">
        <w:rPr>
          <w:rFonts w:ascii="Garamond" w:eastAsia="Tahoma" w:hAnsi="Garamond" w:cs="Times New Roman"/>
          <w:sz w:val="21"/>
          <w:szCs w:val="21"/>
          <w:shd w:val="clear" w:color="auto" w:fill="FFFFFF"/>
        </w:rPr>
        <w:t>zł.</w:t>
      </w:r>
    </w:p>
    <w:p w14:paraId="55F8B88F" w14:textId="0C5BDD16" w:rsidR="00616732" w:rsidRPr="00616732" w:rsidRDefault="00616732" w:rsidP="00861867">
      <w:pPr>
        <w:pStyle w:val="Akapitzlist"/>
        <w:numPr>
          <w:ilvl w:val="0"/>
          <w:numId w:val="18"/>
        </w:numPr>
        <w:spacing w:after="120" w:line="360" w:lineRule="auto"/>
        <w:ind w:left="1423" w:right="182" w:hanging="357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616732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opisu jednego badania TK w trybie cito - badanie </w:t>
      </w:r>
      <w:proofErr w:type="spellStart"/>
      <w:r w:rsidRPr="00616732">
        <w:rPr>
          <w:rFonts w:ascii="Garamond" w:eastAsia="Tahoma" w:hAnsi="Garamond" w:cs="Times New Roman"/>
          <w:sz w:val="21"/>
          <w:szCs w:val="21"/>
          <w:shd w:val="clear" w:color="auto" w:fill="FFFFFF"/>
        </w:rPr>
        <w:t>angio</w:t>
      </w:r>
      <w:proofErr w:type="spellEnd"/>
      <w:r w:rsidRPr="00616732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-</w:t>
      </w:r>
      <w:r w:rsidRPr="00616732">
        <w:rPr>
          <w:rFonts w:ascii="Garamond" w:eastAsia="Tahoma" w:hAnsi="Garamond" w:cs="Times New Roman"/>
          <w:sz w:val="21"/>
          <w:szCs w:val="21"/>
        </w:rPr>
        <w:t xml:space="preserve"> .… </w:t>
      </w:r>
      <w:r w:rsidRPr="00616732">
        <w:rPr>
          <w:rFonts w:ascii="Garamond" w:eastAsia="Tahoma" w:hAnsi="Garamond" w:cs="Times New Roman"/>
          <w:sz w:val="21"/>
          <w:szCs w:val="21"/>
          <w:shd w:val="clear" w:color="auto" w:fill="FFFFFF"/>
        </w:rPr>
        <w:t>zł,</w:t>
      </w:r>
    </w:p>
    <w:p w14:paraId="3AD92573" w14:textId="4649C31F" w:rsidR="004F685C" w:rsidRPr="00616732" w:rsidRDefault="004F685C" w:rsidP="00861867">
      <w:pPr>
        <w:pStyle w:val="Akapitzlist"/>
        <w:numPr>
          <w:ilvl w:val="0"/>
          <w:numId w:val="18"/>
        </w:numPr>
        <w:spacing w:after="120" w:line="360" w:lineRule="auto"/>
        <w:ind w:left="1423" w:right="182" w:hanging="357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616732">
        <w:rPr>
          <w:rFonts w:ascii="Garamond" w:eastAsia="Tahoma" w:hAnsi="Garamond" w:cs="Times New Roman"/>
          <w:sz w:val="21"/>
          <w:szCs w:val="21"/>
          <w:shd w:val="clear" w:color="auto" w:fill="FFFFFF"/>
        </w:rPr>
        <w:t>opis</w:t>
      </w:r>
      <w:r w:rsidR="00A97EE8" w:rsidRPr="00616732">
        <w:rPr>
          <w:rFonts w:ascii="Garamond" w:eastAsia="Tahoma" w:hAnsi="Garamond" w:cs="Times New Roman"/>
          <w:sz w:val="21"/>
          <w:szCs w:val="21"/>
          <w:shd w:val="clear" w:color="auto" w:fill="FFFFFF"/>
        </w:rPr>
        <w:t>u</w:t>
      </w:r>
      <w:r w:rsidRPr="00616732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jednego badania RM w </w:t>
      </w:r>
      <w:r w:rsidR="00A97EE8" w:rsidRPr="00616732">
        <w:rPr>
          <w:rFonts w:ascii="Garamond" w:eastAsia="Tahoma" w:hAnsi="Garamond" w:cs="Times New Roman"/>
          <w:sz w:val="21"/>
          <w:szCs w:val="21"/>
          <w:shd w:val="clear" w:color="auto" w:fill="FFFFFF"/>
        </w:rPr>
        <w:t>trybie planow</w:t>
      </w:r>
      <w:r w:rsidR="00626D2C">
        <w:rPr>
          <w:rFonts w:ascii="Garamond" w:eastAsia="Tahoma" w:hAnsi="Garamond" w:cs="Times New Roman"/>
          <w:sz w:val="21"/>
          <w:szCs w:val="21"/>
          <w:shd w:val="clear" w:color="auto" w:fill="FFFFFF"/>
        </w:rPr>
        <w:t>ym</w:t>
      </w:r>
      <w:r w:rsidR="00616732" w:rsidRPr="00616732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(</w:t>
      </w:r>
      <w:proofErr w:type="spellStart"/>
      <w:r w:rsidR="00616732" w:rsidRPr="00616732">
        <w:rPr>
          <w:rFonts w:ascii="Garamond" w:eastAsia="Tahoma" w:hAnsi="Garamond" w:cs="Times New Roman"/>
          <w:sz w:val="21"/>
          <w:szCs w:val="21"/>
          <w:shd w:val="clear" w:color="auto" w:fill="FFFFFF"/>
        </w:rPr>
        <w:t>neuro</w:t>
      </w:r>
      <w:proofErr w:type="spellEnd"/>
      <w:r w:rsidR="00616732" w:rsidRPr="00616732">
        <w:rPr>
          <w:rFonts w:ascii="Garamond" w:eastAsia="Tahoma" w:hAnsi="Garamond" w:cs="Times New Roman"/>
          <w:sz w:val="21"/>
          <w:szCs w:val="21"/>
          <w:shd w:val="clear" w:color="auto" w:fill="FFFFFF"/>
        </w:rPr>
        <w:t>)</w:t>
      </w:r>
      <w:r w:rsidR="00A97EE8" w:rsidRPr="00616732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- ……..zł,</w:t>
      </w:r>
    </w:p>
    <w:p w14:paraId="2F9BC524" w14:textId="3B3985A4" w:rsidR="00616732" w:rsidRPr="00616732" w:rsidRDefault="00616732" w:rsidP="00861867">
      <w:pPr>
        <w:pStyle w:val="Akapitzlist"/>
        <w:numPr>
          <w:ilvl w:val="0"/>
          <w:numId w:val="18"/>
        </w:numPr>
        <w:spacing w:after="120" w:line="360" w:lineRule="auto"/>
        <w:ind w:right="182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616732">
        <w:rPr>
          <w:rFonts w:ascii="Garamond" w:eastAsia="Tahoma" w:hAnsi="Garamond" w:cs="Times New Roman"/>
          <w:sz w:val="21"/>
          <w:szCs w:val="21"/>
          <w:shd w:val="clear" w:color="auto" w:fill="FFFFFF"/>
        </w:rPr>
        <w:t>opisu jednego badania RM w trybie planow</w:t>
      </w:r>
      <w:r w:rsidR="00626D2C">
        <w:rPr>
          <w:rFonts w:ascii="Garamond" w:eastAsia="Tahoma" w:hAnsi="Garamond" w:cs="Times New Roman"/>
          <w:sz w:val="21"/>
          <w:szCs w:val="21"/>
          <w:shd w:val="clear" w:color="auto" w:fill="FFFFFF"/>
        </w:rPr>
        <w:t>ym</w:t>
      </w:r>
      <w:r w:rsidRPr="00616732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(</w:t>
      </w:r>
      <w:proofErr w:type="spellStart"/>
      <w:r w:rsidRPr="00616732">
        <w:rPr>
          <w:rFonts w:ascii="Garamond" w:eastAsia="Tahoma" w:hAnsi="Garamond" w:cs="Times New Roman"/>
          <w:sz w:val="21"/>
          <w:szCs w:val="21"/>
          <w:shd w:val="clear" w:color="auto" w:fill="FFFFFF"/>
        </w:rPr>
        <w:t>ortop</w:t>
      </w:r>
      <w:proofErr w:type="spellEnd"/>
      <w:r w:rsidRPr="00616732">
        <w:rPr>
          <w:rFonts w:ascii="Garamond" w:eastAsia="Tahoma" w:hAnsi="Garamond" w:cs="Times New Roman"/>
          <w:sz w:val="21"/>
          <w:szCs w:val="21"/>
          <w:shd w:val="clear" w:color="auto" w:fill="FFFFFF"/>
        </w:rPr>
        <w:t>) - ……..zł,</w:t>
      </w:r>
    </w:p>
    <w:p w14:paraId="6707388F" w14:textId="54152E3D" w:rsidR="00616732" w:rsidRPr="00616732" w:rsidRDefault="00616732" w:rsidP="00861867">
      <w:pPr>
        <w:pStyle w:val="Akapitzlist"/>
        <w:numPr>
          <w:ilvl w:val="0"/>
          <w:numId w:val="18"/>
        </w:numPr>
        <w:spacing w:line="360" w:lineRule="auto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bookmarkStart w:id="6" w:name="_Hlk184651596"/>
      <w:r w:rsidRPr="00616732">
        <w:rPr>
          <w:rFonts w:ascii="Garamond" w:eastAsia="Tahoma" w:hAnsi="Garamond" w:cs="Times New Roman"/>
          <w:sz w:val="21"/>
          <w:szCs w:val="21"/>
          <w:shd w:val="clear" w:color="auto" w:fill="FFFFFF"/>
        </w:rPr>
        <w:t>opisu jednego badania RM w trybie planow</w:t>
      </w:r>
      <w:r w:rsidR="00626D2C">
        <w:rPr>
          <w:rFonts w:ascii="Garamond" w:eastAsia="Tahoma" w:hAnsi="Garamond" w:cs="Times New Roman"/>
          <w:sz w:val="21"/>
          <w:szCs w:val="21"/>
          <w:shd w:val="clear" w:color="auto" w:fill="FFFFFF"/>
        </w:rPr>
        <w:t>ym</w:t>
      </w:r>
      <w:r w:rsidRPr="00616732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(z opcją </w:t>
      </w:r>
      <w:proofErr w:type="spellStart"/>
      <w:r w:rsidRPr="00616732">
        <w:rPr>
          <w:rFonts w:ascii="Garamond" w:eastAsia="Tahoma" w:hAnsi="Garamond" w:cs="Times New Roman"/>
          <w:sz w:val="21"/>
          <w:szCs w:val="21"/>
          <w:shd w:val="clear" w:color="auto" w:fill="FFFFFF"/>
        </w:rPr>
        <w:t>angio</w:t>
      </w:r>
      <w:proofErr w:type="spellEnd"/>
      <w:r w:rsidRPr="00616732">
        <w:rPr>
          <w:rFonts w:ascii="Garamond" w:eastAsia="Tahoma" w:hAnsi="Garamond" w:cs="Times New Roman"/>
          <w:sz w:val="21"/>
          <w:szCs w:val="21"/>
          <w:shd w:val="clear" w:color="auto" w:fill="FFFFFF"/>
        </w:rPr>
        <w:t>) - ……..zł,</w:t>
      </w:r>
    </w:p>
    <w:p w14:paraId="7271C60B" w14:textId="1F37306F" w:rsidR="00616732" w:rsidRPr="00616732" w:rsidRDefault="00616732" w:rsidP="00861867">
      <w:pPr>
        <w:pStyle w:val="Akapitzlist"/>
        <w:numPr>
          <w:ilvl w:val="0"/>
          <w:numId w:val="18"/>
        </w:numPr>
        <w:spacing w:before="240" w:line="360" w:lineRule="auto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616732">
        <w:rPr>
          <w:rFonts w:ascii="Garamond" w:eastAsia="Tahoma" w:hAnsi="Garamond" w:cs="Times New Roman"/>
          <w:sz w:val="21"/>
          <w:szCs w:val="21"/>
          <w:shd w:val="clear" w:color="auto" w:fill="FFFFFF"/>
        </w:rPr>
        <w:t>opisu jednego badania RM w trybie planow</w:t>
      </w:r>
      <w:r w:rsidR="00626D2C">
        <w:rPr>
          <w:rFonts w:ascii="Garamond" w:eastAsia="Tahoma" w:hAnsi="Garamond" w:cs="Times New Roman"/>
          <w:sz w:val="21"/>
          <w:szCs w:val="21"/>
          <w:shd w:val="clear" w:color="auto" w:fill="FFFFFF"/>
        </w:rPr>
        <w:t>ym</w:t>
      </w:r>
      <w:r w:rsidRPr="00616732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(inne) - ……..zł,</w:t>
      </w:r>
      <w:bookmarkEnd w:id="6"/>
    </w:p>
    <w:p w14:paraId="5C53217D" w14:textId="527B6F11" w:rsidR="00A97EE8" w:rsidRPr="00616732" w:rsidRDefault="00A97EE8" w:rsidP="00861867">
      <w:pPr>
        <w:pStyle w:val="Akapitzlist"/>
        <w:numPr>
          <w:ilvl w:val="0"/>
          <w:numId w:val="18"/>
        </w:numPr>
        <w:spacing w:after="120" w:line="360" w:lineRule="auto"/>
        <w:ind w:left="1423" w:right="182" w:hanging="357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616732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opisu jednego badania RM w trybie </w:t>
      </w:r>
      <w:r w:rsidR="00B37790" w:rsidRPr="008458FF">
        <w:rPr>
          <w:rFonts w:ascii="Garamond" w:eastAsia="Tahoma" w:hAnsi="Garamond" w:cs="Times New Roman"/>
          <w:sz w:val="21"/>
          <w:szCs w:val="21"/>
          <w:shd w:val="clear" w:color="auto" w:fill="FFFFFF"/>
        </w:rPr>
        <w:t>pilnym</w:t>
      </w:r>
      <w:r w:rsidRPr="00616732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- …………..zł</w:t>
      </w:r>
    </w:p>
    <w:p w14:paraId="769DE180" w14:textId="5EFB62DD" w:rsidR="009443AF" w:rsidRPr="00B8794B" w:rsidRDefault="003D4F17" w:rsidP="00CF654A">
      <w:pPr>
        <w:pStyle w:val="Akapitzlist"/>
        <w:numPr>
          <w:ilvl w:val="0"/>
          <w:numId w:val="17"/>
        </w:numPr>
        <w:spacing w:after="120" w:line="360" w:lineRule="auto"/>
        <w:ind w:right="182"/>
        <w:jc w:val="both"/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</w:pPr>
      <w:r>
        <w:rPr>
          <w:rFonts w:ascii="Garamond" w:hAnsi="Garamond" w:cs="Times New Roman"/>
          <w:b/>
          <w:sz w:val="21"/>
          <w:szCs w:val="21"/>
        </w:rPr>
        <w:t>M</w:t>
      </w:r>
      <w:r w:rsidR="009443AF" w:rsidRPr="00B8794B">
        <w:rPr>
          <w:rFonts w:ascii="Garamond" w:hAnsi="Garamond" w:cs="Times New Roman"/>
          <w:b/>
          <w:sz w:val="21"/>
          <w:szCs w:val="21"/>
        </w:rPr>
        <w:t>aksymalna wartość niniejszej umowy wynosi ………………….</w:t>
      </w:r>
    </w:p>
    <w:p w14:paraId="21E0EE2D" w14:textId="0B8091AD" w:rsidR="006E4BC5" w:rsidRPr="00B8794B" w:rsidRDefault="003A39A7" w:rsidP="00CF654A">
      <w:pPr>
        <w:pStyle w:val="Akapitzlist"/>
        <w:numPr>
          <w:ilvl w:val="0"/>
          <w:numId w:val="17"/>
        </w:numPr>
        <w:spacing w:after="120" w:line="360" w:lineRule="auto"/>
        <w:ind w:right="182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Faktura VAT za Usługi wykonane w danym miesiącu sporządzana będzie na podstawie miesięcznych raportów generowanych </w:t>
      </w:r>
      <w:r w:rsidR="00DF11A5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z Systemu lub Systemu Awaryjnego.  </w:t>
      </w:r>
    </w:p>
    <w:p w14:paraId="4D1E05CB" w14:textId="77777777" w:rsidR="006E4BC5" w:rsidRPr="00B8794B" w:rsidRDefault="003A39A7" w:rsidP="00CF654A">
      <w:pPr>
        <w:pStyle w:val="Akapitzlist"/>
        <w:numPr>
          <w:ilvl w:val="0"/>
          <w:numId w:val="17"/>
        </w:numPr>
        <w:spacing w:after="120" w:line="360" w:lineRule="auto"/>
        <w:ind w:right="182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Przyjmujący zamówienie wystawi fakturę VAT nie później niż do 5-go dnia następnego miesiąca po miesiącu, za który przypada płatność.</w:t>
      </w:r>
    </w:p>
    <w:p w14:paraId="13D12799" w14:textId="1A07DCA8" w:rsidR="006E4BC5" w:rsidRDefault="003A39A7" w:rsidP="00CF654A">
      <w:pPr>
        <w:pStyle w:val="Akapitzlist"/>
        <w:numPr>
          <w:ilvl w:val="0"/>
          <w:numId w:val="17"/>
        </w:numPr>
        <w:spacing w:after="120" w:line="360" w:lineRule="auto"/>
        <w:ind w:right="182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Zapłata wynagrodzenia, o którym mowa w ust. 1 zostanie dokonana przez Udzielającego zamówienie  w terminie </w:t>
      </w:r>
      <w:r w:rsidR="00A74086" w:rsidRPr="00B8794B"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  <w:t>30</w:t>
      </w:r>
      <w:r w:rsidRPr="00B8794B"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  <w:t xml:space="preserve"> dni</w:t>
      </w: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od daty doręczenia przez Przyjmującego </w:t>
      </w:r>
      <w:r w:rsidRPr="0055514C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zamówienie </w:t>
      </w:r>
      <w:r w:rsidR="00426F34" w:rsidRPr="0055514C">
        <w:rPr>
          <w:rFonts w:ascii="Garamond" w:eastAsia="Tahoma" w:hAnsi="Garamond" w:cs="Times New Roman"/>
          <w:sz w:val="21"/>
          <w:szCs w:val="21"/>
          <w:shd w:val="clear" w:color="auto" w:fill="FFFFFF"/>
        </w:rPr>
        <w:t>prawidłowo wystawionej</w:t>
      </w:r>
      <w:r w:rsidR="00426F34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</w:t>
      </w: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faktury VAT, przelewem na rachunek wskazany w fakturze, przy czym za dzień zapłaty uznaje się dzień obciążenia rachunku Udzielającego zamówienie.</w:t>
      </w:r>
    </w:p>
    <w:p w14:paraId="6A3CBC63" w14:textId="77777777" w:rsidR="00A85474" w:rsidRPr="00C066FA" w:rsidRDefault="00A85474" w:rsidP="00A85474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ascii="Garamond" w:hAnsi="Garamond" w:cs="Arial"/>
        </w:rPr>
      </w:pPr>
      <w:r w:rsidRPr="00C066FA">
        <w:rPr>
          <w:rFonts w:ascii="Garamond" w:hAnsi="Garamond" w:cs="Arial"/>
        </w:rPr>
        <w:lastRenderedPageBreak/>
        <w:t>Zamawiający wymaga przesłania faktury wystawianej przez Wykonawcę, drogą elektroniczną, zgodnie z obowiązującymi przepisami, w formacie pdf na adres mailowy Zamawiają</w:t>
      </w:r>
      <w:r>
        <w:rPr>
          <w:rFonts w:ascii="Garamond" w:hAnsi="Garamond" w:cs="Arial"/>
        </w:rPr>
        <w:t xml:space="preserve">cego: </w:t>
      </w:r>
      <w:hyperlink r:id="rId9" w:history="1">
        <w:r w:rsidRPr="00017C62">
          <w:rPr>
            <w:rStyle w:val="Hipercze"/>
            <w:rFonts w:ascii="Garamond" w:hAnsi="Garamond" w:cs="Arial"/>
          </w:rPr>
          <w:t>sekretariat@pczkartuzy.pl</w:t>
        </w:r>
      </w:hyperlink>
      <w:r>
        <w:rPr>
          <w:rFonts w:ascii="Garamond" w:hAnsi="Garamond" w:cs="Arial"/>
        </w:rPr>
        <w:t xml:space="preserve"> </w:t>
      </w:r>
    </w:p>
    <w:p w14:paraId="59E8CCCE" w14:textId="157F8C2B" w:rsidR="009443AF" w:rsidRPr="00D72CF1" w:rsidRDefault="009443AF" w:rsidP="00CF654A">
      <w:pPr>
        <w:pStyle w:val="Akapitzlist"/>
        <w:numPr>
          <w:ilvl w:val="0"/>
          <w:numId w:val="17"/>
        </w:numPr>
        <w:spacing w:after="120" w:line="360" w:lineRule="auto"/>
        <w:ind w:right="182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hAnsi="Garamond" w:cs="Times New Roman"/>
          <w:sz w:val="21"/>
          <w:szCs w:val="21"/>
        </w:rPr>
        <w:t>Przyjmujący zamówienie</w:t>
      </w:r>
      <w:r w:rsidRPr="00B8794B">
        <w:rPr>
          <w:rFonts w:ascii="Garamond" w:hAnsi="Garamond" w:cs="Times New Roman"/>
          <w:iCs/>
          <w:sz w:val="21"/>
          <w:szCs w:val="21"/>
        </w:rPr>
        <w:t xml:space="preserve"> zobowiązany jest do utrzymania wysokości cen przez okres trwania niniejszej </w:t>
      </w:r>
      <w:r w:rsidRPr="00D72CF1">
        <w:rPr>
          <w:rFonts w:ascii="Garamond" w:hAnsi="Garamond" w:cs="Times New Roman"/>
          <w:iCs/>
          <w:sz w:val="21"/>
          <w:szCs w:val="21"/>
        </w:rPr>
        <w:t>umowy</w:t>
      </w:r>
      <w:r w:rsidR="000129B3" w:rsidRPr="00D72CF1">
        <w:rPr>
          <w:rFonts w:ascii="Garamond" w:hAnsi="Garamond" w:cs="Times New Roman"/>
          <w:iCs/>
          <w:sz w:val="21"/>
          <w:szCs w:val="21"/>
        </w:rPr>
        <w:t xml:space="preserve"> z zastrzeżeniem </w:t>
      </w:r>
      <w:r w:rsidR="000129B3" w:rsidRPr="00D72CF1">
        <w:rPr>
          <w:rFonts w:ascii="Garamond" w:eastAsia="Tahoma" w:hAnsi="Garamond" w:cs="Times New Roman"/>
          <w:sz w:val="21"/>
          <w:szCs w:val="21"/>
          <w:shd w:val="clear" w:color="auto" w:fill="FFFFFF"/>
        </w:rPr>
        <w:t>§9 ust. 13-15.</w:t>
      </w:r>
    </w:p>
    <w:p w14:paraId="656DDCEC" w14:textId="2A19256D" w:rsidR="00096723" w:rsidRPr="00B8794B" w:rsidRDefault="00096723" w:rsidP="00CF654A">
      <w:pPr>
        <w:pStyle w:val="Akapitzlist"/>
        <w:numPr>
          <w:ilvl w:val="0"/>
          <w:numId w:val="17"/>
        </w:numPr>
        <w:spacing w:after="120" w:line="360" w:lineRule="auto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W ramach wynagrodzenia umownego, Przyjmujący zamówienie dostarczy i zainstaluje niezbędną technologię do transmisji danych, a także dokona jej integracji z oprogramowaniem Udzielającego zamówienie w terminie </w:t>
      </w:r>
      <w:r w:rsidR="00D319AF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14</w:t>
      </w: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dni od daty podpisania umowy na własny koszt (sprzęt, łącza, konfiguracja, bramka, oprogramowanie, licencje</w:t>
      </w:r>
      <w:r w:rsidR="00DF11A5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, oprogramowanie alternatywne</w:t>
      </w: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) i zapewnia obsługę techniczną. </w:t>
      </w:r>
    </w:p>
    <w:p w14:paraId="2421154D" w14:textId="58AFB0B4" w:rsidR="00096723" w:rsidRPr="00B8794B" w:rsidRDefault="00096723" w:rsidP="00CF654A">
      <w:pPr>
        <w:pStyle w:val="Akapitzlist"/>
        <w:numPr>
          <w:ilvl w:val="0"/>
          <w:numId w:val="17"/>
        </w:numPr>
        <w:spacing w:after="120" w:line="360" w:lineRule="auto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W ramach wynagrodzenia umownego, Przyjmujący zamówienie udzieli Udzielającemu zamówienie na czas trwania umowy licencji na korzystanie z technologii do transmisji danych pozwalającej na korzystanie z tej technologii zgodnie z jej przeznaczeniem, w tym w szczególności przesyłanie i odbierania badań z zakresu diagnostyki obrazowej i ich opisów.  </w:t>
      </w:r>
    </w:p>
    <w:p w14:paraId="295BF835" w14:textId="473D32C9" w:rsidR="00D319AF" w:rsidRDefault="00D319AF" w:rsidP="00D319AF">
      <w:pPr>
        <w:pStyle w:val="Akapitzlist"/>
        <w:numPr>
          <w:ilvl w:val="0"/>
          <w:numId w:val="17"/>
        </w:numPr>
        <w:spacing w:after="120" w:line="360" w:lineRule="auto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W ramach wynagrodzenia umownego, Przyjmujący zamówienie zobowiązuje się do świadczenia usług bieżącej administracji serwera polegających w szczególności na zainstalowaniu na nim oprogramowania niezbędnego do korzystania z systemu.</w:t>
      </w:r>
    </w:p>
    <w:p w14:paraId="7A86E50C" w14:textId="77777777" w:rsidR="00CC45F3" w:rsidRPr="0055514C" w:rsidRDefault="00CC45F3" w:rsidP="00CC45F3">
      <w:pPr>
        <w:pStyle w:val="Akapitzlist"/>
        <w:numPr>
          <w:ilvl w:val="0"/>
          <w:numId w:val="17"/>
        </w:numPr>
        <w:spacing w:after="120" w:line="360" w:lineRule="auto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55514C">
        <w:rPr>
          <w:rFonts w:ascii="Garamond" w:eastAsia="Tahoma" w:hAnsi="Garamond" w:cs="Times New Roman"/>
          <w:sz w:val="21"/>
          <w:szCs w:val="21"/>
          <w:shd w:val="clear" w:color="auto" w:fill="FFFFFF"/>
        </w:rPr>
        <w:t>Wykonawca oświadcza, iż wskazany na fakturach numer rachunku bankowego na które Zamawiający ma dokonywać płatności został zgłoszony do urzędu skarbowego oraz widnieje w rejestrze podatników VAT publikowanym przez Krajową Izbę Skarbową na stronie Ministerstwa Finansów.</w:t>
      </w:r>
    </w:p>
    <w:p w14:paraId="11D2154D" w14:textId="06824498" w:rsidR="00CC45F3" w:rsidRDefault="00CC45F3" w:rsidP="00CC45F3">
      <w:pPr>
        <w:pStyle w:val="Akapitzlist"/>
        <w:numPr>
          <w:ilvl w:val="0"/>
          <w:numId w:val="17"/>
        </w:numPr>
        <w:spacing w:after="120" w:line="360" w:lineRule="auto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55514C">
        <w:rPr>
          <w:rFonts w:ascii="Garamond" w:eastAsia="Tahoma" w:hAnsi="Garamond" w:cs="Times New Roman"/>
          <w:sz w:val="21"/>
          <w:szCs w:val="21"/>
          <w:shd w:val="clear" w:color="auto" w:fill="FFFFFF"/>
        </w:rPr>
        <w:t>W sytuacji braku w rejestrze podatników VAT publikowanym przez Krajową Izbę Skarbową numerów bankowych wskazanych przez Wykonawcę na fakturze skutkować to będzie wstrzymaniem przez Zamawiającego zapłaty należności w wyznaczonym terminie płatności. Sytuacja taka nie będzie traktowana jako nieterminowa płatność w związku z czym Wykonawcy nie będzie przysługiwać prawo naliczania z tego tytułu odsetek.</w:t>
      </w:r>
    </w:p>
    <w:p w14:paraId="42963253" w14:textId="18B183C1" w:rsidR="00323EB2" w:rsidRPr="00D72CF1" w:rsidRDefault="00323EB2" w:rsidP="00323EB2">
      <w:pPr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Garamond" w:hAnsi="Garamond"/>
          <w:sz w:val="21"/>
          <w:szCs w:val="21"/>
        </w:rPr>
      </w:pPr>
      <w:r w:rsidRPr="00D72CF1">
        <w:rPr>
          <w:rFonts w:ascii="Garamond" w:hAnsi="Garamond" w:cs="Arial"/>
          <w:sz w:val="21"/>
          <w:szCs w:val="21"/>
        </w:rPr>
        <w:t xml:space="preserve">Każda ze Stron może żądać zmiany wysokości Wynagrodzenia udokumentowując wysokość i wpływ zmian na wykonanie przedmiotu umowy. Zmiana wysokości Wynagrodzenia następować będzie nie częściej niż raz na </w:t>
      </w:r>
      <w:r w:rsidR="00BF25CB" w:rsidRPr="00D72CF1">
        <w:rPr>
          <w:rFonts w:ascii="Garamond" w:hAnsi="Garamond" w:cs="Arial"/>
          <w:sz w:val="21"/>
          <w:szCs w:val="21"/>
        </w:rPr>
        <w:t>12</w:t>
      </w:r>
      <w:r w:rsidRPr="00D72CF1">
        <w:rPr>
          <w:rFonts w:ascii="Garamond" w:hAnsi="Garamond" w:cs="Arial"/>
          <w:sz w:val="21"/>
          <w:szCs w:val="21"/>
        </w:rPr>
        <w:t xml:space="preserve"> miesięcy, po raz pierwszy nie wcześniej niż po upływie </w:t>
      </w:r>
      <w:r w:rsidR="00BF25CB" w:rsidRPr="00D72CF1">
        <w:rPr>
          <w:rFonts w:ascii="Garamond" w:hAnsi="Garamond" w:cs="Arial"/>
          <w:sz w:val="21"/>
          <w:szCs w:val="21"/>
        </w:rPr>
        <w:t xml:space="preserve">12 </w:t>
      </w:r>
      <w:r w:rsidRPr="00D72CF1">
        <w:rPr>
          <w:rFonts w:ascii="Garamond" w:hAnsi="Garamond" w:cs="Arial"/>
          <w:sz w:val="21"/>
          <w:szCs w:val="21"/>
        </w:rPr>
        <w:t xml:space="preserve">miesięcy od dnia zawarcia umowy, o wskaźnik zmiany cen towarów i usług konsumpcyjnych ogłaszany w komunikacie Prezesa Głównego Urzędu Statystycznego, przy czym wartość zmiany wynagrodzenia nie przekroczy wartości zmiany udokumentowanych kosztów związanych z realizacją umowy, wykazanej przez Przyjmującego Zamówienie oraz dotyczyć będzie tylko wynagrodzenia dotychczas niewypłaconego Przyjmującemu Zamówienie. Kolejna zmiana wysokości Wynagrodzenia może nastąpić w przypadku, gdy od momentu ostatniej zmiany wysokości wynagrodzenia nastąpiła zmiana kosztów związanych z realizacją umowy o wartość określoną powyżej. O każdej planowanej zmianie ceny, Przyjmujący Zamówienie obowiązany jest zawiadomić Udzielającego Zamówienie na piśmie wraz z udokumentowaniem wpływu zmian kosztów na zmianę kosztów wykonania </w:t>
      </w:r>
      <w:r w:rsidR="00057C4B" w:rsidRPr="00D72CF1">
        <w:rPr>
          <w:rFonts w:ascii="Garamond" w:hAnsi="Garamond" w:cs="Arial"/>
          <w:sz w:val="21"/>
          <w:szCs w:val="21"/>
        </w:rPr>
        <w:t xml:space="preserve">świadczeń zdrowotnych </w:t>
      </w:r>
      <w:r w:rsidRPr="00D72CF1">
        <w:rPr>
          <w:rFonts w:ascii="Garamond" w:hAnsi="Garamond" w:cs="Arial"/>
          <w:sz w:val="21"/>
          <w:szCs w:val="21"/>
        </w:rPr>
        <w:t xml:space="preserve">przez Przyjmującego Zamówienie oraz na cenę w zawartej umowie o wykonanie </w:t>
      </w:r>
      <w:r w:rsidR="00057C4B" w:rsidRPr="00D72CF1">
        <w:rPr>
          <w:rFonts w:ascii="Garamond" w:hAnsi="Garamond" w:cs="Arial"/>
          <w:sz w:val="21"/>
          <w:szCs w:val="21"/>
        </w:rPr>
        <w:t>świadczeń zdrowotnych</w:t>
      </w:r>
      <w:r w:rsidRPr="00D72CF1">
        <w:rPr>
          <w:rFonts w:ascii="Garamond" w:hAnsi="Garamond" w:cs="Arial"/>
          <w:sz w:val="21"/>
          <w:szCs w:val="21"/>
        </w:rPr>
        <w:t>, zaś zmiana cen odbywa się na podstawie Aneksu do umowy.</w:t>
      </w:r>
    </w:p>
    <w:p w14:paraId="171569E1" w14:textId="6E1468FF" w:rsidR="00323EB2" w:rsidRPr="00D72CF1" w:rsidRDefault="00323EB2" w:rsidP="00323EB2">
      <w:pPr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Garamond" w:hAnsi="Garamond"/>
          <w:sz w:val="21"/>
          <w:szCs w:val="21"/>
        </w:rPr>
      </w:pPr>
      <w:r w:rsidRPr="00D72CF1">
        <w:rPr>
          <w:rFonts w:ascii="Garamond" w:hAnsi="Garamond" w:cs="Arial"/>
          <w:sz w:val="21"/>
          <w:szCs w:val="21"/>
        </w:rPr>
        <w:t xml:space="preserve">Waloryzacja wynagrodzenia nie może służyć do poprawiania błędów Przyjmującego Zamówienie dokonanych w trakcie kalkulacji ceny oferty. Nie mogą one prowadzić, do zmniejszenia ryzyka </w:t>
      </w:r>
      <w:r w:rsidRPr="00D72CF1">
        <w:rPr>
          <w:rFonts w:ascii="Garamond" w:hAnsi="Garamond" w:cs="Arial"/>
          <w:sz w:val="21"/>
          <w:szCs w:val="21"/>
        </w:rPr>
        <w:lastRenderedPageBreak/>
        <w:t>związanego z niedoszacowaniem oferty przez Przyjmującego Zamówienie, ani do wzbogacenia się Przyjmującego Zamówienie, czyli wzrostu jego wynagrodzenia.</w:t>
      </w:r>
    </w:p>
    <w:p w14:paraId="5152A430" w14:textId="6A682EBC" w:rsidR="00323EB2" w:rsidRPr="00D72CF1" w:rsidRDefault="00323EB2" w:rsidP="00323EB2">
      <w:pPr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Garamond" w:hAnsi="Garamond"/>
          <w:sz w:val="21"/>
          <w:szCs w:val="21"/>
        </w:rPr>
      </w:pPr>
      <w:r w:rsidRPr="00D72CF1">
        <w:rPr>
          <w:rFonts w:ascii="Garamond" w:hAnsi="Garamond" w:cs="Arial"/>
          <w:sz w:val="21"/>
          <w:szCs w:val="21"/>
        </w:rPr>
        <w:t>W okresie obowiązywania umowy, zmiana (zwiększenie lub zmniejszenie) wysokości wynagrodzenia, określone w ust. 2, nie może łącznie przekroczyć dwadzieścia [10] % wysokości wynagrodzenia Wykonawcy liczonego wg stanu na dzień zawarcia umowy.</w:t>
      </w:r>
    </w:p>
    <w:p w14:paraId="6A71A040" w14:textId="74787D92" w:rsidR="00323EB2" w:rsidRPr="00323EB2" w:rsidRDefault="00FE6880" w:rsidP="00323EB2">
      <w:pPr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Garamond" w:hAnsi="Garamond"/>
          <w:sz w:val="21"/>
          <w:szCs w:val="21"/>
        </w:rPr>
      </w:pPr>
      <w:r>
        <w:rPr>
          <w:rFonts w:ascii="Garamond" w:hAnsi="Garamond" w:cs="Arial"/>
          <w:sz w:val="21"/>
          <w:szCs w:val="21"/>
        </w:rPr>
        <w:t xml:space="preserve">Zmiana dokonana w trybie wskazanym powyżej wymaga wprowadzenia stosownych zmian do umowy. </w:t>
      </w:r>
    </w:p>
    <w:p w14:paraId="4E8E4266" w14:textId="77777777" w:rsidR="00323EB2" w:rsidRPr="0055514C" w:rsidRDefault="00323EB2" w:rsidP="00323EB2">
      <w:pPr>
        <w:pStyle w:val="Akapitzlist"/>
        <w:spacing w:after="120" w:line="360" w:lineRule="auto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</w:p>
    <w:p w14:paraId="2534FA8F" w14:textId="04DABD9A" w:rsidR="006E4BC5" w:rsidRPr="00B8794B" w:rsidRDefault="003A39A7" w:rsidP="00CF654A">
      <w:pPr>
        <w:spacing w:before="10" w:after="120" w:line="360" w:lineRule="auto"/>
        <w:ind w:right="187"/>
        <w:contextualSpacing/>
        <w:jc w:val="center"/>
        <w:rPr>
          <w:rFonts w:ascii="Garamond" w:eastAsia="Tahoma" w:hAnsi="Garamond" w:cs="Times New Roman"/>
          <w:b/>
          <w:spacing w:val="30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b/>
          <w:spacing w:val="30"/>
          <w:sz w:val="21"/>
          <w:szCs w:val="21"/>
          <w:shd w:val="clear" w:color="auto" w:fill="FFFFFF"/>
        </w:rPr>
        <w:t>§1</w:t>
      </w:r>
      <w:r w:rsidR="00D319AF" w:rsidRPr="00B8794B">
        <w:rPr>
          <w:rFonts w:ascii="Garamond" w:eastAsia="Tahoma" w:hAnsi="Garamond" w:cs="Times New Roman"/>
          <w:b/>
          <w:spacing w:val="30"/>
          <w:sz w:val="21"/>
          <w:szCs w:val="21"/>
          <w:shd w:val="clear" w:color="auto" w:fill="FFFFFF"/>
        </w:rPr>
        <w:t>0</w:t>
      </w:r>
    </w:p>
    <w:p w14:paraId="7C7D11EB" w14:textId="417BADA8" w:rsidR="00822459" w:rsidRPr="00B8794B" w:rsidRDefault="00A85474" w:rsidP="00CF654A">
      <w:pPr>
        <w:numPr>
          <w:ilvl w:val="0"/>
          <w:numId w:val="19"/>
        </w:numPr>
        <w:tabs>
          <w:tab w:val="left" w:pos="284"/>
        </w:tabs>
        <w:suppressAutoHyphens/>
        <w:autoSpaceDE w:val="0"/>
        <w:spacing w:after="120" w:line="360" w:lineRule="auto"/>
        <w:ind w:left="284" w:hanging="284"/>
        <w:contextualSpacing/>
        <w:jc w:val="both"/>
        <w:rPr>
          <w:rFonts w:ascii="Garamond" w:hAnsi="Garamond" w:cs="Times New Roman"/>
          <w:sz w:val="21"/>
          <w:szCs w:val="21"/>
        </w:rPr>
      </w:pPr>
      <w:r>
        <w:rPr>
          <w:rFonts w:ascii="Garamond" w:hAnsi="Garamond" w:cs="Times New Roman"/>
          <w:sz w:val="21"/>
          <w:szCs w:val="21"/>
        </w:rPr>
        <w:t xml:space="preserve">Umowa zostaje zawarta na okres </w:t>
      </w:r>
      <w:r w:rsidRPr="00EC5416">
        <w:rPr>
          <w:rFonts w:ascii="Garamond" w:hAnsi="Garamond" w:cs="Times New Roman"/>
          <w:b/>
          <w:sz w:val="21"/>
          <w:szCs w:val="21"/>
        </w:rPr>
        <w:t>24</w:t>
      </w:r>
      <w:r w:rsidR="00822459" w:rsidRPr="00EC5416">
        <w:rPr>
          <w:rFonts w:ascii="Garamond" w:hAnsi="Garamond" w:cs="Times New Roman"/>
          <w:b/>
          <w:sz w:val="21"/>
          <w:szCs w:val="21"/>
        </w:rPr>
        <w:t xml:space="preserve"> miesięcy</w:t>
      </w:r>
      <w:r w:rsidR="00822459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, tj. </w:t>
      </w:r>
      <w:r w:rsidR="00822459" w:rsidRPr="00B8794B"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  <w:t xml:space="preserve">od dnia </w:t>
      </w:r>
      <w:r w:rsidR="00822459" w:rsidRPr="00B8794B">
        <w:rPr>
          <w:rFonts w:ascii="Garamond" w:eastAsia="Tahoma" w:hAnsi="Garamond" w:cs="Times New Roman"/>
          <w:b/>
          <w:sz w:val="21"/>
          <w:szCs w:val="21"/>
        </w:rPr>
        <w:t>………</w:t>
      </w:r>
      <w:r w:rsidR="00822459" w:rsidRPr="00B8794B"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  <w:t xml:space="preserve"> do dnia </w:t>
      </w:r>
      <w:r w:rsidR="00822459" w:rsidRPr="00B8794B">
        <w:rPr>
          <w:rFonts w:ascii="Garamond" w:eastAsia="Tahoma" w:hAnsi="Garamond" w:cs="Times New Roman"/>
          <w:b/>
          <w:sz w:val="21"/>
          <w:szCs w:val="21"/>
        </w:rPr>
        <w:t>……..</w:t>
      </w:r>
      <w:r w:rsidR="00822459" w:rsidRPr="00B8794B"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  <w:t>.</w:t>
      </w:r>
    </w:p>
    <w:p w14:paraId="652559A2" w14:textId="77777777" w:rsidR="00822459" w:rsidRPr="00B8794B" w:rsidRDefault="00822459" w:rsidP="00CF654A">
      <w:pPr>
        <w:numPr>
          <w:ilvl w:val="0"/>
          <w:numId w:val="19"/>
        </w:numPr>
        <w:tabs>
          <w:tab w:val="left" w:pos="284"/>
        </w:tabs>
        <w:suppressAutoHyphens/>
        <w:autoSpaceDE w:val="0"/>
        <w:spacing w:after="120" w:line="360" w:lineRule="auto"/>
        <w:ind w:left="284" w:hanging="284"/>
        <w:contextualSpacing/>
        <w:jc w:val="both"/>
        <w:rPr>
          <w:rFonts w:ascii="Garamond" w:hAnsi="Garamond" w:cs="Times New Roman"/>
          <w:sz w:val="21"/>
          <w:szCs w:val="21"/>
        </w:rPr>
      </w:pPr>
      <w:r w:rsidRPr="00B8794B">
        <w:rPr>
          <w:rFonts w:ascii="Garamond" w:hAnsi="Garamond" w:cs="Times New Roman"/>
          <w:sz w:val="21"/>
          <w:szCs w:val="21"/>
        </w:rPr>
        <w:t>Umowa ulega rozwiązaniu:</w:t>
      </w:r>
    </w:p>
    <w:p w14:paraId="64EC8007" w14:textId="77777777" w:rsidR="00822459" w:rsidRPr="00B8794B" w:rsidRDefault="00822459" w:rsidP="00CF654A">
      <w:pPr>
        <w:numPr>
          <w:ilvl w:val="1"/>
          <w:numId w:val="20"/>
        </w:numPr>
        <w:tabs>
          <w:tab w:val="left" w:pos="993"/>
          <w:tab w:val="left" w:pos="3120"/>
          <w:tab w:val="left" w:pos="9970"/>
        </w:tabs>
        <w:suppressAutoHyphens/>
        <w:autoSpaceDE w:val="0"/>
        <w:spacing w:after="120" w:line="360" w:lineRule="auto"/>
        <w:ind w:left="993"/>
        <w:contextualSpacing/>
        <w:jc w:val="both"/>
        <w:rPr>
          <w:rFonts w:ascii="Garamond" w:hAnsi="Garamond" w:cs="Times New Roman"/>
          <w:sz w:val="21"/>
          <w:szCs w:val="21"/>
        </w:rPr>
      </w:pPr>
      <w:r w:rsidRPr="00B8794B">
        <w:rPr>
          <w:rFonts w:ascii="Garamond" w:hAnsi="Garamond" w:cs="Times New Roman"/>
          <w:sz w:val="21"/>
          <w:szCs w:val="21"/>
        </w:rPr>
        <w:t>z upływem okresu na jaki została zawarta,</w:t>
      </w:r>
    </w:p>
    <w:p w14:paraId="5FF88720" w14:textId="77777777" w:rsidR="00822459" w:rsidRPr="00B8794B" w:rsidRDefault="00822459" w:rsidP="00CF654A">
      <w:pPr>
        <w:numPr>
          <w:ilvl w:val="1"/>
          <w:numId w:val="20"/>
        </w:numPr>
        <w:tabs>
          <w:tab w:val="left" w:pos="993"/>
          <w:tab w:val="left" w:pos="3120"/>
          <w:tab w:val="left" w:pos="9970"/>
        </w:tabs>
        <w:suppressAutoHyphens/>
        <w:autoSpaceDE w:val="0"/>
        <w:spacing w:after="120" w:line="360" w:lineRule="auto"/>
        <w:ind w:left="993"/>
        <w:contextualSpacing/>
        <w:jc w:val="both"/>
        <w:rPr>
          <w:rFonts w:ascii="Garamond" w:hAnsi="Garamond" w:cs="Times New Roman"/>
          <w:sz w:val="21"/>
          <w:szCs w:val="21"/>
        </w:rPr>
      </w:pPr>
      <w:r w:rsidRPr="00B8794B">
        <w:rPr>
          <w:rFonts w:ascii="Garamond" w:hAnsi="Garamond" w:cs="Times New Roman"/>
          <w:sz w:val="21"/>
          <w:szCs w:val="21"/>
        </w:rPr>
        <w:t>z dniem zakończenia udzielania świadczeń będących przedmiotem umowy przez Udzielającego zamówienie,</w:t>
      </w:r>
    </w:p>
    <w:p w14:paraId="5C64B6C2" w14:textId="6E9D16F4" w:rsidR="00822459" w:rsidRPr="00B8794B" w:rsidRDefault="00822459" w:rsidP="00CF654A">
      <w:pPr>
        <w:numPr>
          <w:ilvl w:val="1"/>
          <w:numId w:val="20"/>
        </w:numPr>
        <w:tabs>
          <w:tab w:val="left" w:pos="993"/>
          <w:tab w:val="left" w:pos="3120"/>
          <w:tab w:val="left" w:pos="9970"/>
        </w:tabs>
        <w:suppressAutoHyphens/>
        <w:autoSpaceDE w:val="0"/>
        <w:spacing w:after="120" w:line="360" w:lineRule="auto"/>
        <w:ind w:left="993"/>
        <w:contextualSpacing/>
        <w:jc w:val="both"/>
        <w:rPr>
          <w:rFonts w:ascii="Garamond" w:hAnsi="Garamond" w:cs="Times New Roman"/>
          <w:bCs/>
          <w:sz w:val="21"/>
          <w:szCs w:val="21"/>
        </w:rPr>
      </w:pPr>
      <w:r w:rsidRPr="00B8794B">
        <w:rPr>
          <w:rFonts w:ascii="Garamond" w:hAnsi="Garamond" w:cs="Times New Roman"/>
          <w:sz w:val="21"/>
          <w:szCs w:val="21"/>
        </w:rPr>
        <w:t>w przypadku, gdy należności z tytułu realizacji umowy</w:t>
      </w:r>
      <w:r w:rsidR="00D319AF" w:rsidRPr="00B8794B">
        <w:rPr>
          <w:rFonts w:ascii="Garamond" w:hAnsi="Garamond" w:cs="Times New Roman"/>
          <w:sz w:val="21"/>
          <w:szCs w:val="21"/>
        </w:rPr>
        <w:t xml:space="preserve"> osiągną kwotę, określoną w </w:t>
      </w:r>
      <w:r w:rsidR="00D319AF" w:rsidRPr="00B8794B">
        <w:rPr>
          <w:rFonts w:ascii="Garamond" w:hAnsi="Garamond" w:cs="Times New Roman"/>
          <w:sz w:val="21"/>
          <w:szCs w:val="21"/>
        </w:rPr>
        <w:br/>
        <w:t>§ 9</w:t>
      </w:r>
      <w:r w:rsidRPr="00B8794B">
        <w:rPr>
          <w:rFonts w:ascii="Garamond" w:hAnsi="Garamond" w:cs="Times New Roman"/>
          <w:sz w:val="21"/>
          <w:szCs w:val="21"/>
        </w:rPr>
        <w:t xml:space="preserve"> ust. 2.</w:t>
      </w:r>
    </w:p>
    <w:p w14:paraId="1EC40C0B" w14:textId="77777777" w:rsidR="00822459" w:rsidRPr="00B8794B" w:rsidRDefault="00822459" w:rsidP="00CF654A">
      <w:pPr>
        <w:tabs>
          <w:tab w:val="left" w:pos="284"/>
        </w:tabs>
        <w:autoSpaceDE w:val="0"/>
        <w:spacing w:after="120" w:line="360" w:lineRule="auto"/>
        <w:contextualSpacing/>
        <w:jc w:val="both"/>
        <w:rPr>
          <w:rFonts w:ascii="Garamond" w:hAnsi="Garamond" w:cs="Times New Roman"/>
          <w:sz w:val="21"/>
          <w:szCs w:val="21"/>
        </w:rPr>
      </w:pPr>
      <w:r w:rsidRPr="00B8794B">
        <w:rPr>
          <w:rFonts w:ascii="Garamond" w:hAnsi="Garamond" w:cs="Times New Roman"/>
          <w:sz w:val="21"/>
          <w:szCs w:val="21"/>
        </w:rPr>
        <w:t>3. Udzielający zamówienia może rozwiązać ze skutkiem natychmiastowym jeżeli:</w:t>
      </w:r>
    </w:p>
    <w:p w14:paraId="620EB41F" w14:textId="77777777" w:rsidR="00822459" w:rsidRPr="00B8794B" w:rsidRDefault="00822459" w:rsidP="00CF654A">
      <w:pPr>
        <w:numPr>
          <w:ilvl w:val="0"/>
          <w:numId w:val="21"/>
        </w:numPr>
        <w:tabs>
          <w:tab w:val="left" w:pos="993"/>
          <w:tab w:val="left" w:pos="8640"/>
        </w:tabs>
        <w:suppressAutoHyphens/>
        <w:autoSpaceDE w:val="0"/>
        <w:spacing w:after="120" w:line="360" w:lineRule="auto"/>
        <w:ind w:left="993"/>
        <w:contextualSpacing/>
        <w:jc w:val="both"/>
        <w:rPr>
          <w:rFonts w:ascii="Garamond" w:hAnsi="Garamond" w:cs="Times New Roman"/>
          <w:sz w:val="21"/>
          <w:szCs w:val="21"/>
        </w:rPr>
      </w:pPr>
      <w:r w:rsidRPr="00B8794B">
        <w:rPr>
          <w:rFonts w:ascii="Garamond" w:hAnsi="Garamond" w:cs="Times New Roman"/>
          <w:sz w:val="21"/>
          <w:szCs w:val="21"/>
        </w:rPr>
        <w:t>Przyjmujący zamówienie trzykrotnie wykona zlecone badania z nienależytą zawodową  starannością  lub  niezgodnie z obowiązującymi przepisami lub w sposób stanowiący zagrożenie dla zdrowia lub życia pacjentów,</w:t>
      </w:r>
    </w:p>
    <w:p w14:paraId="6920F6F4" w14:textId="77777777" w:rsidR="00822459" w:rsidRPr="00B8794B" w:rsidRDefault="00822459" w:rsidP="00CF654A">
      <w:pPr>
        <w:numPr>
          <w:ilvl w:val="0"/>
          <w:numId w:val="21"/>
        </w:numPr>
        <w:tabs>
          <w:tab w:val="left" w:pos="993"/>
          <w:tab w:val="left" w:pos="8640"/>
        </w:tabs>
        <w:suppressAutoHyphens/>
        <w:autoSpaceDE w:val="0"/>
        <w:spacing w:after="120" w:line="360" w:lineRule="auto"/>
        <w:ind w:left="993"/>
        <w:contextualSpacing/>
        <w:jc w:val="both"/>
        <w:rPr>
          <w:rFonts w:ascii="Garamond" w:hAnsi="Garamond" w:cs="Times New Roman"/>
          <w:sz w:val="21"/>
          <w:szCs w:val="21"/>
        </w:rPr>
      </w:pPr>
      <w:r w:rsidRPr="00B8794B">
        <w:rPr>
          <w:rFonts w:ascii="Garamond" w:hAnsi="Garamond" w:cs="Times New Roman"/>
          <w:sz w:val="21"/>
          <w:szCs w:val="21"/>
        </w:rPr>
        <w:t>Przyjmujący zamówienie utraci uprawnienia konieczne do wykonywania badań objętych niniejszą umową.</w:t>
      </w:r>
    </w:p>
    <w:p w14:paraId="30AEEBD9" w14:textId="619A46C5" w:rsidR="00822459" w:rsidRPr="00B8794B" w:rsidRDefault="00822459" w:rsidP="00CF654A">
      <w:pPr>
        <w:numPr>
          <w:ilvl w:val="0"/>
          <w:numId w:val="21"/>
        </w:numPr>
        <w:tabs>
          <w:tab w:val="left" w:pos="993"/>
          <w:tab w:val="left" w:pos="8640"/>
        </w:tabs>
        <w:suppressAutoHyphens/>
        <w:autoSpaceDE w:val="0"/>
        <w:spacing w:after="120" w:line="360" w:lineRule="auto"/>
        <w:ind w:left="993"/>
        <w:contextualSpacing/>
        <w:jc w:val="both"/>
        <w:rPr>
          <w:rFonts w:ascii="Garamond" w:hAnsi="Garamond" w:cs="Times New Roman"/>
          <w:sz w:val="21"/>
          <w:szCs w:val="21"/>
        </w:rPr>
      </w:pPr>
      <w:r w:rsidRPr="00B8794B">
        <w:rPr>
          <w:rFonts w:ascii="Garamond" w:hAnsi="Garamond" w:cs="Times New Roman"/>
          <w:sz w:val="21"/>
          <w:szCs w:val="21"/>
        </w:rPr>
        <w:t xml:space="preserve">Gdy druga strona rażąco narusza istotne postanowienia umowy, w szczególności w sytuacjach określonych w § </w:t>
      </w:r>
      <w:r w:rsidR="00CF654A" w:rsidRPr="00B8794B">
        <w:rPr>
          <w:rFonts w:ascii="Garamond" w:hAnsi="Garamond" w:cs="Times New Roman"/>
          <w:sz w:val="21"/>
          <w:szCs w:val="21"/>
        </w:rPr>
        <w:t xml:space="preserve">1 </w:t>
      </w:r>
      <w:r w:rsidRPr="00B8794B">
        <w:rPr>
          <w:rFonts w:ascii="Garamond" w:hAnsi="Garamond" w:cs="Times New Roman"/>
          <w:sz w:val="21"/>
          <w:szCs w:val="21"/>
        </w:rPr>
        <w:t xml:space="preserve">ust. </w:t>
      </w:r>
      <w:r w:rsidR="00CF654A" w:rsidRPr="00B8794B">
        <w:rPr>
          <w:rFonts w:ascii="Garamond" w:hAnsi="Garamond" w:cs="Times New Roman"/>
          <w:sz w:val="21"/>
          <w:szCs w:val="21"/>
        </w:rPr>
        <w:t>3 pkt 2</w:t>
      </w:r>
      <w:r w:rsidRPr="00B8794B">
        <w:rPr>
          <w:rFonts w:ascii="Garamond" w:hAnsi="Garamond" w:cs="Times New Roman"/>
          <w:sz w:val="21"/>
          <w:szCs w:val="21"/>
        </w:rPr>
        <w:t xml:space="preserve"> (od</w:t>
      </w:r>
      <w:r w:rsidR="00B8794B" w:rsidRPr="00B8794B">
        <w:rPr>
          <w:rFonts w:ascii="Garamond" w:hAnsi="Garamond" w:cs="Times New Roman"/>
          <w:sz w:val="21"/>
          <w:szCs w:val="21"/>
        </w:rPr>
        <w:t>mowa poddania się kontroli), § 7</w:t>
      </w:r>
      <w:r w:rsidRPr="00B8794B">
        <w:rPr>
          <w:rFonts w:ascii="Garamond" w:hAnsi="Garamond" w:cs="Times New Roman"/>
          <w:sz w:val="21"/>
          <w:szCs w:val="21"/>
        </w:rPr>
        <w:t xml:space="preserve"> ust. 1,  lub § </w:t>
      </w:r>
      <w:r w:rsidR="00B8794B" w:rsidRPr="00B8794B">
        <w:rPr>
          <w:rFonts w:ascii="Garamond" w:hAnsi="Garamond" w:cs="Times New Roman"/>
          <w:sz w:val="21"/>
          <w:szCs w:val="21"/>
        </w:rPr>
        <w:t>6</w:t>
      </w:r>
      <w:r w:rsidR="00E96BBE" w:rsidRPr="00B8794B">
        <w:rPr>
          <w:rFonts w:ascii="Garamond" w:hAnsi="Garamond" w:cs="Times New Roman"/>
          <w:sz w:val="21"/>
          <w:szCs w:val="21"/>
        </w:rPr>
        <w:t xml:space="preserve"> </w:t>
      </w:r>
      <w:r w:rsidRPr="00B8794B">
        <w:rPr>
          <w:rFonts w:ascii="Garamond" w:hAnsi="Garamond" w:cs="Times New Roman"/>
          <w:sz w:val="21"/>
          <w:szCs w:val="21"/>
        </w:rPr>
        <w:t>ust. 5 umowy.</w:t>
      </w:r>
    </w:p>
    <w:p w14:paraId="419AAB50" w14:textId="77777777" w:rsidR="00822459" w:rsidRPr="00B8794B" w:rsidRDefault="00822459" w:rsidP="00CF654A">
      <w:pPr>
        <w:tabs>
          <w:tab w:val="left" w:pos="284"/>
          <w:tab w:val="left" w:pos="3164"/>
          <w:tab w:val="left" w:pos="8640"/>
        </w:tabs>
        <w:autoSpaceDE w:val="0"/>
        <w:spacing w:after="120" w:line="360" w:lineRule="auto"/>
        <w:ind w:left="284" w:hanging="284"/>
        <w:contextualSpacing/>
        <w:jc w:val="both"/>
        <w:rPr>
          <w:rFonts w:ascii="Garamond" w:hAnsi="Garamond" w:cs="Times New Roman"/>
          <w:sz w:val="21"/>
          <w:szCs w:val="21"/>
        </w:rPr>
      </w:pPr>
      <w:r w:rsidRPr="00B8794B">
        <w:rPr>
          <w:rFonts w:ascii="Garamond" w:hAnsi="Garamond" w:cs="Times New Roman"/>
          <w:sz w:val="21"/>
          <w:szCs w:val="21"/>
        </w:rPr>
        <w:t>4.</w:t>
      </w:r>
      <w:r w:rsidRPr="00B8794B">
        <w:rPr>
          <w:rFonts w:ascii="Garamond" w:hAnsi="Garamond" w:cs="Times New Roman"/>
          <w:i/>
          <w:iCs/>
          <w:sz w:val="21"/>
          <w:szCs w:val="21"/>
          <w:lang w:val="x-none"/>
        </w:rPr>
        <w:t xml:space="preserve"> </w:t>
      </w:r>
      <w:r w:rsidRPr="00B8794B">
        <w:rPr>
          <w:rFonts w:ascii="Garamond" w:hAnsi="Garamond" w:cs="Times New Roman"/>
          <w:sz w:val="21"/>
          <w:szCs w:val="21"/>
          <w:lang w:val="x-none"/>
        </w:rPr>
        <w:t xml:space="preserve">Umowa może być rozwiązana przez każdą ze stron w każdym czasie, gdy zaistnieją okoliczności uniemożliwiające dalsze trwanie umowy, których nie można było przewidzieć w chwili jej zawarcia, w szczególności  w sytuacji  zmiany warunków kontraktu z Narodowym Funduszem Zdrowia, jak też zaistnienia istotnych zmian organizacyjnych </w:t>
      </w:r>
      <w:r w:rsidRPr="00B8794B">
        <w:rPr>
          <w:rFonts w:ascii="Garamond" w:hAnsi="Garamond" w:cs="Times New Roman"/>
          <w:sz w:val="21"/>
          <w:szCs w:val="21"/>
        </w:rPr>
        <w:t xml:space="preserve">u Udzielającego Zamówienia lub dotyczących jego jednostek </w:t>
      </w:r>
      <w:r w:rsidRPr="00B8794B">
        <w:rPr>
          <w:rFonts w:ascii="Garamond" w:hAnsi="Garamond" w:cs="Times New Roman"/>
          <w:sz w:val="21"/>
          <w:szCs w:val="21"/>
          <w:lang w:val="x-none"/>
        </w:rPr>
        <w:t>(likwidacja, połączenie, przekształcenie, itp.) Udzielającego zamówienia, z zachowaniem 1-miesięcznego okresu wypowiedzenia.</w:t>
      </w:r>
    </w:p>
    <w:p w14:paraId="65AB00D7" w14:textId="77777777" w:rsidR="00822459" w:rsidRPr="00B8794B" w:rsidRDefault="00822459" w:rsidP="00CF654A">
      <w:pPr>
        <w:tabs>
          <w:tab w:val="left" w:pos="284"/>
          <w:tab w:val="left" w:pos="3164"/>
          <w:tab w:val="left" w:pos="8640"/>
        </w:tabs>
        <w:autoSpaceDE w:val="0"/>
        <w:spacing w:after="120" w:line="360" w:lineRule="auto"/>
        <w:ind w:left="284" w:hanging="284"/>
        <w:contextualSpacing/>
        <w:jc w:val="both"/>
        <w:rPr>
          <w:rFonts w:ascii="Garamond" w:hAnsi="Garamond" w:cs="Times New Roman"/>
          <w:sz w:val="21"/>
          <w:szCs w:val="21"/>
        </w:rPr>
      </w:pPr>
      <w:r w:rsidRPr="00B8794B">
        <w:rPr>
          <w:rFonts w:ascii="Garamond" w:hAnsi="Garamond" w:cs="Times New Roman"/>
          <w:sz w:val="21"/>
          <w:szCs w:val="21"/>
        </w:rPr>
        <w:t>5. Każdej ze stron przysługuje prawo wypowiedzenia umowy z zachowaniem 3-miesięcznego okresu wypowiedzenia ze skutkiem na koniec miesiąca.</w:t>
      </w:r>
    </w:p>
    <w:p w14:paraId="6C4C1DB5" w14:textId="77777777" w:rsidR="00822459" w:rsidRPr="00B8794B" w:rsidRDefault="00822459" w:rsidP="00CF654A">
      <w:pPr>
        <w:tabs>
          <w:tab w:val="left" w:pos="284"/>
          <w:tab w:val="left" w:pos="3164"/>
          <w:tab w:val="left" w:pos="8640"/>
        </w:tabs>
        <w:autoSpaceDE w:val="0"/>
        <w:spacing w:after="120" w:line="360" w:lineRule="auto"/>
        <w:contextualSpacing/>
        <w:jc w:val="both"/>
        <w:rPr>
          <w:rFonts w:ascii="Garamond" w:hAnsi="Garamond" w:cs="Times New Roman"/>
          <w:b/>
          <w:strike/>
          <w:sz w:val="21"/>
          <w:szCs w:val="21"/>
        </w:rPr>
      </w:pPr>
      <w:r w:rsidRPr="00B8794B">
        <w:rPr>
          <w:rFonts w:ascii="Garamond" w:hAnsi="Garamond" w:cs="Times New Roman"/>
          <w:sz w:val="21"/>
          <w:szCs w:val="21"/>
        </w:rPr>
        <w:t>6. Oświadczenia o wypowiedzeniu, odstąpieniu od umowy wymagają formy pisemnej pod rygorem nieważności.</w:t>
      </w:r>
    </w:p>
    <w:p w14:paraId="458B3ECA" w14:textId="7226FC90" w:rsidR="006E4BC5" w:rsidRPr="00B8794B" w:rsidRDefault="003A39A7" w:rsidP="00CF654A">
      <w:pPr>
        <w:spacing w:before="10" w:after="120" w:line="360" w:lineRule="auto"/>
        <w:ind w:right="187"/>
        <w:contextualSpacing/>
        <w:jc w:val="center"/>
        <w:rPr>
          <w:rFonts w:ascii="Garamond" w:eastAsia="Tahoma" w:hAnsi="Garamond" w:cs="Times New Roman"/>
          <w:b/>
          <w:spacing w:val="30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b/>
          <w:spacing w:val="30"/>
          <w:sz w:val="21"/>
          <w:szCs w:val="21"/>
          <w:shd w:val="clear" w:color="auto" w:fill="FFFFFF"/>
        </w:rPr>
        <w:t>§</w:t>
      </w:r>
      <w:r w:rsidR="00B8794B" w:rsidRPr="00B8794B">
        <w:rPr>
          <w:rFonts w:ascii="Garamond" w:eastAsia="Tahoma" w:hAnsi="Garamond" w:cs="Times New Roman"/>
          <w:b/>
          <w:spacing w:val="30"/>
          <w:sz w:val="21"/>
          <w:szCs w:val="21"/>
          <w:shd w:val="clear" w:color="auto" w:fill="FFFFFF"/>
        </w:rPr>
        <w:t>11</w:t>
      </w:r>
    </w:p>
    <w:p w14:paraId="5582CECE" w14:textId="10097944" w:rsidR="00464575" w:rsidRPr="00B8794B" w:rsidRDefault="00464575" w:rsidP="00CF654A">
      <w:pPr>
        <w:numPr>
          <w:ilvl w:val="0"/>
          <w:numId w:val="27"/>
        </w:numPr>
        <w:suppressAutoHyphens/>
        <w:spacing w:after="120" w:line="360" w:lineRule="auto"/>
        <w:ind w:left="284"/>
        <w:contextualSpacing/>
        <w:jc w:val="both"/>
        <w:rPr>
          <w:rFonts w:ascii="Garamond" w:eastAsia="Calibri" w:hAnsi="Garamond" w:cs="Calibri"/>
          <w:sz w:val="21"/>
          <w:szCs w:val="21"/>
          <w:lang w:eastAsia="ar-SA"/>
        </w:rPr>
      </w:pPr>
      <w:r w:rsidRPr="00B8794B">
        <w:rPr>
          <w:rFonts w:ascii="Garamond" w:eastAsia="Calibri" w:hAnsi="Garamond" w:cs="Calibri"/>
          <w:sz w:val="21"/>
          <w:szCs w:val="21"/>
          <w:lang w:eastAsia="ar-SA"/>
        </w:rPr>
        <w:t xml:space="preserve">Osobą odpowiedzialną za realizację niniejszej Umowy ze strony </w:t>
      </w:r>
      <w:r w:rsidR="00A85474">
        <w:rPr>
          <w:rFonts w:ascii="Garamond" w:eastAsia="Calibri" w:hAnsi="Garamond" w:cs="Calibri"/>
          <w:sz w:val="21"/>
          <w:szCs w:val="21"/>
          <w:lang w:eastAsia="ar-SA"/>
        </w:rPr>
        <w:t>Udzielającego Zamówienie</w:t>
      </w:r>
      <w:r w:rsidRPr="00B8794B">
        <w:rPr>
          <w:rFonts w:ascii="Garamond" w:eastAsia="Calibri" w:hAnsi="Garamond" w:cs="Calibri"/>
          <w:sz w:val="21"/>
          <w:szCs w:val="21"/>
          <w:lang w:eastAsia="ar-SA"/>
        </w:rPr>
        <w:t xml:space="preserve"> jest: </w:t>
      </w:r>
    </w:p>
    <w:p w14:paraId="164496D8" w14:textId="28D8858D" w:rsidR="00464575" w:rsidRPr="00B8794B" w:rsidRDefault="00A85474" w:rsidP="00CF654A">
      <w:pPr>
        <w:suppressAutoHyphens/>
        <w:spacing w:after="120" w:line="360" w:lineRule="auto"/>
        <w:ind w:left="284"/>
        <w:contextualSpacing/>
        <w:jc w:val="both"/>
        <w:rPr>
          <w:rFonts w:ascii="Garamond" w:eastAsia="Calibri" w:hAnsi="Garamond" w:cs="Calibri"/>
          <w:sz w:val="21"/>
          <w:szCs w:val="21"/>
          <w:lang w:eastAsia="ar-SA"/>
        </w:rPr>
      </w:pPr>
      <w:r>
        <w:rPr>
          <w:rFonts w:ascii="Garamond" w:eastAsia="Calibri" w:hAnsi="Garamond" w:cs="Calibri"/>
          <w:sz w:val="21"/>
          <w:szCs w:val="21"/>
          <w:lang w:eastAsia="ar-SA"/>
        </w:rPr>
        <w:t>Marlena Iwankiewicz</w:t>
      </w:r>
      <w:r w:rsidR="00464575" w:rsidRPr="00B8794B">
        <w:rPr>
          <w:rFonts w:ascii="Garamond" w:eastAsia="Calibri" w:hAnsi="Garamond" w:cs="Calibri"/>
          <w:sz w:val="21"/>
          <w:szCs w:val="21"/>
          <w:lang w:eastAsia="ar-SA"/>
        </w:rPr>
        <w:t xml:space="preserve"> tel.: </w:t>
      </w:r>
      <w:r>
        <w:rPr>
          <w:rFonts w:ascii="Garamond" w:eastAsia="Calibri" w:hAnsi="Garamond" w:cs="Calibri"/>
          <w:sz w:val="21"/>
          <w:szCs w:val="21"/>
          <w:lang w:eastAsia="ar-SA"/>
        </w:rPr>
        <w:t>602356892</w:t>
      </w:r>
      <w:r w:rsidR="00464575" w:rsidRPr="00B8794B">
        <w:rPr>
          <w:rFonts w:ascii="Garamond" w:eastAsia="Calibri" w:hAnsi="Garamond" w:cs="Calibri"/>
          <w:sz w:val="21"/>
          <w:szCs w:val="21"/>
          <w:lang w:eastAsia="ar-SA"/>
        </w:rPr>
        <w:t xml:space="preserve"> e-mail: </w:t>
      </w:r>
      <w:hyperlink r:id="rId10" w:history="1">
        <w:r w:rsidRPr="0069297C">
          <w:rPr>
            <w:rStyle w:val="Hipercze"/>
            <w:rFonts w:ascii="Garamond" w:eastAsia="Calibri" w:hAnsi="Garamond" w:cs="Calibri"/>
            <w:sz w:val="21"/>
            <w:szCs w:val="21"/>
            <w:lang w:eastAsia="ar-SA"/>
          </w:rPr>
          <w:t>marlena.iwankiewicz@pczkartuzy.pl</w:t>
        </w:r>
      </w:hyperlink>
      <w:r>
        <w:rPr>
          <w:rFonts w:ascii="Garamond" w:eastAsia="Calibri" w:hAnsi="Garamond" w:cs="Calibri"/>
          <w:sz w:val="21"/>
          <w:szCs w:val="21"/>
          <w:lang w:eastAsia="ar-SA"/>
        </w:rPr>
        <w:t xml:space="preserve"> </w:t>
      </w:r>
      <w:r w:rsidR="00464575" w:rsidRPr="00B8794B">
        <w:rPr>
          <w:rFonts w:ascii="Garamond" w:eastAsia="Calibri" w:hAnsi="Garamond" w:cs="Calibri"/>
          <w:sz w:val="21"/>
          <w:szCs w:val="21"/>
          <w:lang w:eastAsia="ar-SA"/>
        </w:rPr>
        <w:t xml:space="preserve"> lub w przypadku nieobecności inna osoba upoważniona przez </w:t>
      </w:r>
      <w:r w:rsidRPr="00A85474">
        <w:rPr>
          <w:rFonts w:ascii="Garamond" w:eastAsia="Calibri" w:hAnsi="Garamond" w:cs="Calibri"/>
          <w:sz w:val="21"/>
          <w:szCs w:val="21"/>
          <w:lang w:eastAsia="ar-SA"/>
        </w:rPr>
        <w:t>Udzielającego Zamówienie</w:t>
      </w:r>
      <w:r w:rsidR="00464575" w:rsidRPr="00B8794B">
        <w:rPr>
          <w:rFonts w:ascii="Garamond" w:eastAsia="Calibri" w:hAnsi="Garamond" w:cs="Calibri"/>
          <w:sz w:val="21"/>
          <w:szCs w:val="21"/>
          <w:lang w:eastAsia="ar-SA"/>
        </w:rPr>
        <w:t>;</w:t>
      </w:r>
    </w:p>
    <w:p w14:paraId="605BA66C" w14:textId="77777777" w:rsidR="00464575" w:rsidRPr="00B8794B" w:rsidRDefault="00464575" w:rsidP="00CF654A">
      <w:pPr>
        <w:numPr>
          <w:ilvl w:val="0"/>
          <w:numId w:val="27"/>
        </w:numPr>
        <w:tabs>
          <w:tab w:val="left" w:pos="284"/>
        </w:tabs>
        <w:suppressAutoHyphens/>
        <w:spacing w:after="120" w:line="360" w:lineRule="auto"/>
        <w:ind w:left="284"/>
        <w:contextualSpacing/>
        <w:jc w:val="both"/>
        <w:rPr>
          <w:rFonts w:ascii="Garamond" w:eastAsia="Calibri" w:hAnsi="Garamond" w:cs="Calibri"/>
          <w:sz w:val="21"/>
          <w:szCs w:val="21"/>
          <w:lang w:eastAsia="ar-SA"/>
        </w:rPr>
      </w:pPr>
      <w:r w:rsidRPr="00B8794B">
        <w:rPr>
          <w:rFonts w:ascii="Garamond" w:eastAsia="Calibri" w:hAnsi="Garamond" w:cs="Calibri"/>
          <w:sz w:val="21"/>
          <w:szCs w:val="21"/>
          <w:lang w:eastAsia="ar-SA"/>
        </w:rPr>
        <w:t xml:space="preserve">Osobą odpowiedzialną za realizację niniejszej Umowy ze strony </w:t>
      </w:r>
      <w:r w:rsidRPr="00B8794B">
        <w:rPr>
          <w:rFonts w:ascii="Garamond" w:eastAsia="Times New Roman" w:hAnsi="Garamond" w:cs="Calibri"/>
          <w:sz w:val="21"/>
          <w:szCs w:val="21"/>
        </w:rPr>
        <w:t>Wykon</w:t>
      </w:r>
      <w:r w:rsidRPr="00B8794B">
        <w:rPr>
          <w:rFonts w:ascii="Garamond" w:eastAsia="Calibri" w:hAnsi="Garamond" w:cs="Calibri"/>
          <w:sz w:val="21"/>
          <w:szCs w:val="21"/>
          <w:lang w:eastAsia="ar-SA"/>
        </w:rPr>
        <w:t xml:space="preserve">awcy jest:……………………. tel.: ………………….…………….. e-mail: …………………….. lub w przypadku nieobecności inna osoba upoważniona przez </w:t>
      </w:r>
      <w:r w:rsidRPr="00B8794B">
        <w:rPr>
          <w:rFonts w:ascii="Garamond" w:eastAsia="Times New Roman" w:hAnsi="Garamond" w:cs="Calibri"/>
          <w:sz w:val="21"/>
          <w:szCs w:val="21"/>
        </w:rPr>
        <w:t>Wykon</w:t>
      </w:r>
      <w:r w:rsidRPr="00B8794B">
        <w:rPr>
          <w:rFonts w:ascii="Garamond" w:eastAsia="Calibri" w:hAnsi="Garamond" w:cs="Calibri"/>
          <w:sz w:val="21"/>
          <w:szCs w:val="21"/>
          <w:lang w:eastAsia="ar-SA"/>
        </w:rPr>
        <w:t>awcę.</w:t>
      </w:r>
    </w:p>
    <w:p w14:paraId="44A3A0FD" w14:textId="065E6D8C" w:rsidR="00464575" w:rsidRPr="00B8794B" w:rsidRDefault="00464575" w:rsidP="00CF654A">
      <w:pPr>
        <w:spacing w:before="10" w:after="120" w:line="360" w:lineRule="auto"/>
        <w:ind w:right="187"/>
        <w:contextualSpacing/>
        <w:jc w:val="center"/>
        <w:rPr>
          <w:rFonts w:ascii="Garamond" w:eastAsia="Tahoma" w:hAnsi="Garamond" w:cs="Times New Roman"/>
          <w:b/>
          <w:spacing w:val="30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b/>
          <w:spacing w:val="30"/>
          <w:sz w:val="21"/>
          <w:szCs w:val="21"/>
          <w:shd w:val="clear" w:color="auto" w:fill="FFFFFF"/>
        </w:rPr>
        <w:lastRenderedPageBreak/>
        <w:t>§1</w:t>
      </w:r>
      <w:r w:rsidR="00B8794B" w:rsidRPr="00B8794B">
        <w:rPr>
          <w:rFonts w:ascii="Garamond" w:eastAsia="Tahoma" w:hAnsi="Garamond" w:cs="Times New Roman"/>
          <w:b/>
          <w:spacing w:val="30"/>
          <w:sz w:val="21"/>
          <w:szCs w:val="21"/>
          <w:shd w:val="clear" w:color="auto" w:fill="FFFFFF"/>
        </w:rPr>
        <w:t>2</w:t>
      </w:r>
    </w:p>
    <w:p w14:paraId="0BD1D218" w14:textId="77777777" w:rsidR="006E4BC5" w:rsidRPr="00B8794B" w:rsidRDefault="003A39A7" w:rsidP="00CF654A">
      <w:pPr>
        <w:pStyle w:val="Akapitzlist"/>
        <w:numPr>
          <w:ilvl w:val="0"/>
          <w:numId w:val="22"/>
        </w:numPr>
        <w:spacing w:after="120" w:line="360" w:lineRule="auto"/>
        <w:ind w:left="426" w:right="182" w:hanging="426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Przyjmujący zamówienie nie może dokonywać cesji wierzytelności wynikających z umowy, a także przyjmować poręczeń za dług Udzielającego zamówienie  podmiotów trzecich ani dokonywać jakiejkolwiek innej czynności prawnej skutkującej zmianą wierzyciela Udzielającego zamówienie, bez uprzedniej zgody Udzielającego zamówienie  oraz Organu założycielskiego wyrażonej w formie pisemnej, pod rygorem nieważności. Strony zgodnie postanawiają, że dyspozycja dokonania płatności na rachunek bankowy, którego posiadaczem jest podmiot inny niż Przyjmujący zamówienie jest zmianą wierzyciela w rozumieniu niniejszej umowy.</w:t>
      </w:r>
    </w:p>
    <w:p w14:paraId="0B75A290" w14:textId="77777777" w:rsidR="006E4BC5" w:rsidRPr="00B8794B" w:rsidRDefault="003A39A7" w:rsidP="00CF654A">
      <w:pPr>
        <w:pStyle w:val="Akapitzlist"/>
        <w:numPr>
          <w:ilvl w:val="0"/>
          <w:numId w:val="22"/>
        </w:numPr>
        <w:spacing w:after="120" w:line="360" w:lineRule="auto"/>
        <w:ind w:left="426" w:right="182" w:hanging="426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Załączniki stanowią integralną część Umowy.</w:t>
      </w:r>
    </w:p>
    <w:p w14:paraId="3AEA187F" w14:textId="77777777" w:rsidR="006E4BC5" w:rsidRPr="00B8794B" w:rsidRDefault="003A39A7" w:rsidP="00CF654A">
      <w:pPr>
        <w:pStyle w:val="Akapitzlist"/>
        <w:numPr>
          <w:ilvl w:val="0"/>
          <w:numId w:val="22"/>
        </w:numPr>
        <w:spacing w:after="120" w:line="360" w:lineRule="auto"/>
        <w:ind w:left="426" w:right="182" w:hanging="426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Wszelkie spory mogące powstać na tle niniejszej Umowy Strony poddają rozstrzygnięciu właściwemu rzeczowo Sądowi Powszechnemu dla siedziby Udzielającego zamówienie.</w:t>
      </w:r>
    </w:p>
    <w:p w14:paraId="79B8D6B5" w14:textId="77777777" w:rsidR="009C52BB" w:rsidRDefault="003A39A7" w:rsidP="009C52BB">
      <w:pPr>
        <w:pStyle w:val="Akapitzlist"/>
        <w:numPr>
          <w:ilvl w:val="0"/>
          <w:numId w:val="22"/>
        </w:numPr>
        <w:spacing w:after="120" w:line="360" w:lineRule="auto"/>
        <w:ind w:left="426" w:right="182" w:hanging="426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W sprawach nieuregulowanych w niniejszej Umowie mają zastosowanie odpowiednie przepisy prawa, w tym kodeksu cywilnego.</w:t>
      </w:r>
    </w:p>
    <w:p w14:paraId="66F9AD29" w14:textId="77777777" w:rsidR="009C52BB" w:rsidRDefault="009C52BB" w:rsidP="009C52BB">
      <w:pPr>
        <w:pStyle w:val="Akapitzlist"/>
        <w:numPr>
          <w:ilvl w:val="0"/>
          <w:numId w:val="22"/>
        </w:numPr>
        <w:spacing w:after="120" w:line="360" w:lineRule="auto"/>
        <w:ind w:left="426" w:right="182" w:hanging="426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9C52BB">
        <w:rPr>
          <w:rFonts w:ascii="Garamond" w:eastAsia="Tahoma" w:hAnsi="Garamond" w:cs="Times New Roman"/>
          <w:sz w:val="21"/>
          <w:szCs w:val="21"/>
          <w:shd w:val="clear" w:color="auto" w:fill="FFFFFF"/>
        </w:rPr>
        <w:t>Umowa niniejsza obowiązuje od daty jej zawarcia w formie pisemnej lub w formie elektronicznej (obejmującej złożenie oświadczenia woli w postaci elektronicznej i opatrzenie go kwalifikowanym podpisem elektronicznym). W przypadku, gdy umowa zawierana będzie w formie elektronicznej umowa zostaje zawarta z chwilą złożenia ostatniego oświadczenia woli w formie elektronicznej, stosownie do wskazania znacznika czasu ujawnionego w szczegółach dokumentu zawartego w postaci elektronicznej.</w:t>
      </w:r>
    </w:p>
    <w:p w14:paraId="049C48CF" w14:textId="77777777" w:rsidR="009C52BB" w:rsidRDefault="009C52BB" w:rsidP="009C52BB">
      <w:pPr>
        <w:pStyle w:val="Akapitzlist"/>
        <w:numPr>
          <w:ilvl w:val="0"/>
          <w:numId w:val="22"/>
        </w:numPr>
        <w:spacing w:after="120" w:line="360" w:lineRule="auto"/>
        <w:ind w:left="426" w:right="182" w:hanging="426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9C52BB">
        <w:rPr>
          <w:rFonts w:ascii="Garamond" w:eastAsia="Tahoma" w:hAnsi="Garamond" w:cs="Times New Roman"/>
          <w:sz w:val="21"/>
          <w:szCs w:val="21"/>
          <w:shd w:val="clear" w:color="auto" w:fill="FFFFFF"/>
        </w:rPr>
        <w:t>Wszelkie zmiany w treści niniejszej umowy wymagają formy pisemnej lub równoważnej jej formy elektronicznej, pod rygorem  nieważności.</w:t>
      </w:r>
    </w:p>
    <w:p w14:paraId="207F1069" w14:textId="69ABF329" w:rsidR="009C52BB" w:rsidRPr="009C52BB" w:rsidRDefault="009C52BB" w:rsidP="009C52BB">
      <w:pPr>
        <w:pStyle w:val="Akapitzlist"/>
        <w:numPr>
          <w:ilvl w:val="0"/>
          <w:numId w:val="22"/>
        </w:numPr>
        <w:spacing w:after="120" w:line="360" w:lineRule="auto"/>
        <w:ind w:left="426" w:right="182" w:hanging="426"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9C52BB">
        <w:rPr>
          <w:rFonts w:ascii="Garamond" w:eastAsia="Tahoma" w:hAnsi="Garamond" w:cs="Times New Roman"/>
          <w:sz w:val="21"/>
          <w:szCs w:val="21"/>
          <w:shd w:val="clear" w:color="auto" w:fill="FFFFFF"/>
        </w:rPr>
        <w:t>W przypadku zawarcia umowy w formie pisemnej umowę sporządza się w dwóch jednobrzmiących egzemplarzach, po jednym dla każdej ze Stron.</w:t>
      </w:r>
    </w:p>
    <w:p w14:paraId="4569D8DB" w14:textId="77777777" w:rsidR="006E4BC5" w:rsidRPr="00B8794B" w:rsidRDefault="006E4BC5" w:rsidP="00CF654A">
      <w:pPr>
        <w:tabs>
          <w:tab w:val="left" w:pos="1445"/>
        </w:tabs>
        <w:spacing w:after="120" w:line="360" w:lineRule="auto"/>
        <w:ind w:left="426" w:hanging="426"/>
        <w:contextualSpacing/>
        <w:jc w:val="both"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</w:p>
    <w:p w14:paraId="08B12C9E" w14:textId="77777777" w:rsidR="006E4BC5" w:rsidRPr="00B8794B" w:rsidRDefault="006E4BC5" w:rsidP="00CF654A">
      <w:pPr>
        <w:tabs>
          <w:tab w:val="left" w:pos="1445"/>
        </w:tabs>
        <w:spacing w:after="120" w:line="360" w:lineRule="auto"/>
        <w:ind w:left="1494"/>
        <w:contextualSpacing/>
        <w:jc w:val="both"/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</w:pPr>
    </w:p>
    <w:p w14:paraId="100961D3" w14:textId="77777777" w:rsidR="006E4BC5" w:rsidRPr="00B8794B" w:rsidRDefault="003A39A7" w:rsidP="00CF654A">
      <w:pPr>
        <w:tabs>
          <w:tab w:val="left" w:pos="7315"/>
        </w:tabs>
        <w:spacing w:before="158" w:after="120" w:line="360" w:lineRule="auto"/>
        <w:contextualSpacing/>
        <w:jc w:val="both"/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  <w:t xml:space="preserve">       Udzielający zamówienie                                                         Przyjmujący zamówienie</w:t>
      </w:r>
    </w:p>
    <w:p w14:paraId="52FA8683" w14:textId="77777777" w:rsidR="007D3FE9" w:rsidRPr="00B8794B" w:rsidRDefault="007D3FE9" w:rsidP="00CF654A">
      <w:pPr>
        <w:tabs>
          <w:tab w:val="left" w:pos="7315"/>
        </w:tabs>
        <w:spacing w:before="158" w:after="120" w:line="360" w:lineRule="auto"/>
        <w:contextualSpacing/>
        <w:jc w:val="both"/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</w:pPr>
    </w:p>
    <w:p w14:paraId="70072588" w14:textId="77777777" w:rsidR="007D3FE9" w:rsidRPr="00B8794B" w:rsidRDefault="007D3FE9" w:rsidP="00CF654A">
      <w:pPr>
        <w:spacing w:before="19" w:after="120" w:line="360" w:lineRule="auto"/>
        <w:contextualSpacing/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  <w:t>Załączniki:</w:t>
      </w:r>
    </w:p>
    <w:p w14:paraId="5D37B95B" w14:textId="2115BD83" w:rsidR="007D3FE9" w:rsidRPr="00B8794B" w:rsidRDefault="007D3FE9" w:rsidP="00CF654A">
      <w:pPr>
        <w:spacing w:before="19" w:after="120" w:line="360" w:lineRule="auto"/>
        <w:contextualSpacing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  <w:t xml:space="preserve">Nr 1 </w:t>
      </w: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formularz ofert</w:t>
      </w:r>
      <w:r w:rsidR="00887BDA"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o</w:t>
      </w: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>wo -cenowy,</w:t>
      </w:r>
    </w:p>
    <w:p w14:paraId="3DCEC814" w14:textId="77777777" w:rsidR="007D3FE9" w:rsidRPr="00B8794B" w:rsidRDefault="007D3FE9" w:rsidP="00CF654A">
      <w:pPr>
        <w:spacing w:before="19" w:after="120" w:line="360" w:lineRule="auto"/>
        <w:contextualSpacing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  <w:t>Nr 2</w:t>
      </w: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Wykaz pracowników Udzielającego zamówienie, uprawnionym do wysyłania badań i skierowań, odbierania wyników badań.</w:t>
      </w:r>
    </w:p>
    <w:p w14:paraId="40DE6FF2" w14:textId="77777777" w:rsidR="007D3FE9" w:rsidRPr="00B8794B" w:rsidRDefault="007D3FE9" w:rsidP="00CF654A">
      <w:pPr>
        <w:spacing w:before="19" w:after="120" w:line="360" w:lineRule="auto"/>
        <w:contextualSpacing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  <w:t>Nr 3</w:t>
      </w: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Wykaz lekarzy Przyjmujący zamówienie wykonujących opisy badań,</w:t>
      </w:r>
    </w:p>
    <w:p w14:paraId="30797819" w14:textId="77777777" w:rsidR="007D3FE9" w:rsidRPr="00B8794B" w:rsidRDefault="007D3FE9" w:rsidP="00CF654A">
      <w:pPr>
        <w:spacing w:before="19" w:after="120" w:line="360" w:lineRule="auto"/>
        <w:contextualSpacing/>
        <w:rPr>
          <w:rFonts w:ascii="Garamond" w:eastAsia="Tahoma" w:hAnsi="Garamond" w:cs="Times New Roman"/>
          <w:sz w:val="21"/>
          <w:szCs w:val="21"/>
          <w:shd w:val="clear" w:color="auto" w:fill="FFFFFF"/>
        </w:rPr>
      </w:pPr>
      <w:r w:rsidRPr="00B8794B">
        <w:rPr>
          <w:rFonts w:ascii="Garamond" w:eastAsia="Tahoma" w:hAnsi="Garamond" w:cs="Times New Roman"/>
          <w:b/>
          <w:sz w:val="21"/>
          <w:szCs w:val="21"/>
          <w:shd w:val="clear" w:color="auto" w:fill="FFFFFF"/>
        </w:rPr>
        <w:t>Nr 4</w:t>
      </w:r>
      <w:r w:rsidRPr="00B8794B">
        <w:rPr>
          <w:rFonts w:ascii="Garamond" w:eastAsia="Tahoma" w:hAnsi="Garamond" w:cs="Times New Roman"/>
          <w:sz w:val="21"/>
          <w:szCs w:val="21"/>
          <w:shd w:val="clear" w:color="auto" w:fill="FFFFFF"/>
        </w:rPr>
        <w:t xml:space="preserve"> Kopia polisy Przyjmującego zlecenie</w:t>
      </w:r>
    </w:p>
    <w:sectPr w:rsidR="007D3FE9" w:rsidRPr="00B87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D47EB" w16cex:dateUtc="2023-01-02T11:09:00Z"/>
  <w16cex:commentExtensible w16cex:durableId="275D4828" w16cex:dateUtc="2023-01-02T11:10:00Z"/>
  <w16cex:commentExtensible w16cex:durableId="275D482D" w16cex:dateUtc="2023-01-02T11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B376B" w14:textId="77777777" w:rsidR="00EA467F" w:rsidRDefault="00EA467F" w:rsidP="00707270">
      <w:pPr>
        <w:spacing w:after="0" w:line="240" w:lineRule="auto"/>
      </w:pPr>
      <w:r>
        <w:separator/>
      </w:r>
    </w:p>
  </w:endnote>
  <w:endnote w:type="continuationSeparator" w:id="0">
    <w:p w14:paraId="16E1778E" w14:textId="77777777" w:rsidR="00EA467F" w:rsidRDefault="00EA467F" w:rsidP="00707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15226" w14:textId="77777777" w:rsidR="00EA467F" w:rsidRDefault="00EA467F" w:rsidP="00707270">
      <w:pPr>
        <w:spacing w:after="0" w:line="240" w:lineRule="auto"/>
      </w:pPr>
      <w:r>
        <w:separator/>
      </w:r>
    </w:p>
  </w:footnote>
  <w:footnote w:type="continuationSeparator" w:id="0">
    <w:p w14:paraId="35422500" w14:textId="77777777" w:rsidR="00EA467F" w:rsidRDefault="00EA467F" w:rsidP="00707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3646A38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eastAsia="Arial" w:hAnsi="Garamond" w:cs="Times New Roman" w:hint="default"/>
        <w:b w:val="0"/>
        <w:bCs/>
        <w:strike w:val="0"/>
        <w:color w:val="000000"/>
        <w:sz w:val="21"/>
        <w:szCs w:val="21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eastAsia="Arial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000000B"/>
    <w:multiLevelType w:val="singleLevel"/>
    <w:tmpl w:val="31726A3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color w:val="000000"/>
        <w:sz w:val="18"/>
        <w:szCs w:val="18"/>
      </w:rPr>
    </w:lvl>
  </w:abstractNum>
  <w:abstractNum w:abstractNumId="3" w15:restartNumberingAfterBreak="0">
    <w:nsid w:val="0000000D"/>
    <w:multiLevelType w:val="multilevel"/>
    <w:tmpl w:val="0000000D"/>
    <w:lvl w:ilvl="0">
      <w:start w:val="1"/>
      <w:numFmt w:val="decimal"/>
      <w:lvlText w:val="%1"/>
      <w:lvlJc w:val="left"/>
      <w:pPr>
        <w:tabs>
          <w:tab w:val="num" w:pos="0"/>
        </w:tabs>
        <w:ind w:left="283" w:hanging="283"/>
      </w:pPr>
      <w:rPr>
        <w:rFonts w:cs="Times New Roman"/>
        <w:b w:val="0"/>
        <w:i w:val="0"/>
        <w:color w:val="00000A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00000010"/>
    <w:multiLevelType w:val="multilevel"/>
    <w:tmpl w:val="519C29B2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color w:val="00000A"/>
        <w:sz w:val="20"/>
        <w:szCs w:val="20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/>
        <w:strike/>
        <w:color w:val="00000A"/>
        <w:kern w:val="2"/>
        <w:sz w:val="20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45A1120"/>
    <w:multiLevelType w:val="multilevel"/>
    <w:tmpl w:val="5734BFB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ACE365B"/>
    <w:multiLevelType w:val="hybridMultilevel"/>
    <w:tmpl w:val="4B52D69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D4F3886"/>
    <w:multiLevelType w:val="hybridMultilevel"/>
    <w:tmpl w:val="0B924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87A3E"/>
    <w:multiLevelType w:val="hybridMultilevel"/>
    <w:tmpl w:val="CDC81080"/>
    <w:lvl w:ilvl="0" w:tplc="6DE2E5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57688"/>
    <w:multiLevelType w:val="hybridMultilevel"/>
    <w:tmpl w:val="9B10627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E443FB8"/>
    <w:multiLevelType w:val="hybridMultilevel"/>
    <w:tmpl w:val="3336ECF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E176A0"/>
    <w:multiLevelType w:val="hybridMultilevel"/>
    <w:tmpl w:val="52D66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F2E14"/>
    <w:multiLevelType w:val="hybridMultilevel"/>
    <w:tmpl w:val="3B8CCDDA"/>
    <w:lvl w:ilvl="0" w:tplc="AC7CA86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57E11"/>
    <w:multiLevelType w:val="hybridMultilevel"/>
    <w:tmpl w:val="E49A9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96978"/>
    <w:multiLevelType w:val="hybridMultilevel"/>
    <w:tmpl w:val="5EAA2034"/>
    <w:lvl w:ilvl="0" w:tplc="E51C0D0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41F1A"/>
    <w:multiLevelType w:val="multilevel"/>
    <w:tmpl w:val="BAAA7D24"/>
    <w:lvl w:ilvl="0">
      <w:start w:val="1"/>
      <w:numFmt w:val="decimal"/>
      <w:lvlText w:val="%1."/>
      <w:lvlJc w:val="left"/>
      <w:pPr>
        <w:ind w:left="1004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1856D1E"/>
    <w:multiLevelType w:val="hybridMultilevel"/>
    <w:tmpl w:val="E49A9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F09D2"/>
    <w:multiLevelType w:val="hybridMultilevel"/>
    <w:tmpl w:val="C5B670E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75336D5"/>
    <w:multiLevelType w:val="hybridMultilevel"/>
    <w:tmpl w:val="CA8AAE80"/>
    <w:lvl w:ilvl="0" w:tplc="6DE2E5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8509C"/>
    <w:multiLevelType w:val="hybridMultilevel"/>
    <w:tmpl w:val="796A342C"/>
    <w:lvl w:ilvl="0" w:tplc="E8A8F7A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95C8D"/>
    <w:multiLevelType w:val="hybridMultilevel"/>
    <w:tmpl w:val="04D24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731669"/>
    <w:multiLevelType w:val="hybridMultilevel"/>
    <w:tmpl w:val="F4ECC1DE"/>
    <w:lvl w:ilvl="0" w:tplc="6DE2E51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D66E39"/>
    <w:multiLevelType w:val="hybridMultilevel"/>
    <w:tmpl w:val="D0D2B5E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D8247AC"/>
    <w:multiLevelType w:val="hybridMultilevel"/>
    <w:tmpl w:val="BD2279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8E05AA"/>
    <w:multiLevelType w:val="hybridMultilevel"/>
    <w:tmpl w:val="7730CE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A10660"/>
    <w:multiLevelType w:val="hybridMultilevel"/>
    <w:tmpl w:val="7966CD3E"/>
    <w:lvl w:ilvl="0" w:tplc="39A4C394">
      <w:start w:val="1"/>
      <w:numFmt w:val="decimal"/>
      <w:lvlText w:val="%1)"/>
      <w:lvlJc w:val="left"/>
      <w:pPr>
        <w:ind w:left="108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1A3418"/>
    <w:multiLevelType w:val="hybridMultilevel"/>
    <w:tmpl w:val="0E5E99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373A93"/>
    <w:multiLevelType w:val="hybridMultilevel"/>
    <w:tmpl w:val="F3801D84"/>
    <w:lvl w:ilvl="0" w:tplc="D532749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D758F"/>
    <w:multiLevelType w:val="hybridMultilevel"/>
    <w:tmpl w:val="0FBAB9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BA7E71"/>
    <w:multiLevelType w:val="hybridMultilevel"/>
    <w:tmpl w:val="D84464A8"/>
    <w:lvl w:ilvl="0" w:tplc="F6DAB83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1F7417"/>
    <w:multiLevelType w:val="hybridMultilevel"/>
    <w:tmpl w:val="AD0E99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B8A34DB"/>
    <w:multiLevelType w:val="hybridMultilevel"/>
    <w:tmpl w:val="E836FE12"/>
    <w:lvl w:ilvl="0" w:tplc="AAF4BE3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31"/>
  </w:num>
  <w:num w:numId="4">
    <w:abstractNumId w:val="14"/>
  </w:num>
  <w:num w:numId="5">
    <w:abstractNumId w:val="13"/>
  </w:num>
  <w:num w:numId="6">
    <w:abstractNumId w:val="29"/>
  </w:num>
  <w:num w:numId="7">
    <w:abstractNumId w:val="30"/>
  </w:num>
  <w:num w:numId="8">
    <w:abstractNumId w:val="24"/>
  </w:num>
  <w:num w:numId="9">
    <w:abstractNumId w:val="12"/>
  </w:num>
  <w:num w:numId="10">
    <w:abstractNumId w:val="22"/>
  </w:num>
  <w:num w:numId="11">
    <w:abstractNumId w:val="9"/>
  </w:num>
  <w:num w:numId="12">
    <w:abstractNumId w:val="11"/>
  </w:num>
  <w:num w:numId="13">
    <w:abstractNumId w:val="23"/>
  </w:num>
  <w:num w:numId="14">
    <w:abstractNumId w:val="25"/>
  </w:num>
  <w:num w:numId="15">
    <w:abstractNumId w:val="7"/>
  </w:num>
  <w:num w:numId="16">
    <w:abstractNumId w:val="17"/>
  </w:num>
  <w:num w:numId="17">
    <w:abstractNumId w:val="20"/>
  </w:num>
  <w:num w:numId="18">
    <w:abstractNumId w:val="6"/>
  </w:num>
  <w:num w:numId="19">
    <w:abstractNumId w:val="2"/>
  </w:num>
  <w:num w:numId="20">
    <w:abstractNumId w:val="10"/>
  </w:num>
  <w:num w:numId="21">
    <w:abstractNumId w:val="27"/>
  </w:num>
  <w:num w:numId="22">
    <w:abstractNumId w:val="18"/>
  </w:num>
  <w:num w:numId="23">
    <w:abstractNumId w:val="8"/>
  </w:num>
  <w:num w:numId="24">
    <w:abstractNumId w:val="21"/>
  </w:num>
  <w:num w:numId="25">
    <w:abstractNumId w:val="26"/>
  </w:num>
  <w:num w:numId="26">
    <w:abstractNumId w:val="28"/>
  </w:num>
  <w:num w:numId="27">
    <w:abstractNumId w:val="15"/>
  </w:num>
  <w:num w:numId="28">
    <w:abstractNumId w:val="16"/>
  </w:num>
  <w:num w:numId="29">
    <w:abstractNumId w:val="5"/>
  </w:num>
  <w:num w:numId="30">
    <w:abstractNumId w:val="3"/>
  </w:num>
  <w:num w:numId="31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BC5"/>
    <w:rsid w:val="000028C1"/>
    <w:rsid w:val="000129B3"/>
    <w:rsid w:val="0002462D"/>
    <w:rsid w:val="00041B3A"/>
    <w:rsid w:val="00057C4B"/>
    <w:rsid w:val="0006094D"/>
    <w:rsid w:val="00060D4A"/>
    <w:rsid w:val="0008798F"/>
    <w:rsid w:val="00096723"/>
    <w:rsid w:val="000D69F4"/>
    <w:rsid w:val="000E0498"/>
    <w:rsid w:val="000F04E4"/>
    <w:rsid w:val="000F20B2"/>
    <w:rsid w:val="00115B75"/>
    <w:rsid w:val="00125625"/>
    <w:rsid w:val="00147064"/>
    <w:rsid w:val="00154C6A"/>
    <w:rsid w:val="00191415"/>
    <w:rsid w:val="00197643"/>
    <w:rsid w:val="001B204F"/>
    <w:rsid w:val="001F6168"/>
    <w:rsid w:val="002004FD"/>
    <w:rsid w:val="002058E9"/>
    <w:rsid w:val="002537AB"/>
    <w:rsid w:val="002609C8"/>
    <w:rsid w:val="00267E89"/>
    <w:rsid w:val="002A2851"/>
    <w:rsid w:val="002C1F8F"/>
    <w:rsid w:val="002E743C"/>
    <w:rsid w:val="00323EB2"/>
    <w:rsid w:val="00332E74"/>
    <w:rsid w:val="00396D7D"/>
    <w:rsid w:val="003A39A7"/>
    <w:rsid w:val="003D3F8C"/>
    <w:rsid w:val="003D4F17"/>
    <w:rsid w:val="003D74D1"/>
    <w:rsid w:val="003F78FF"/>
    <w:rsid w:val="00423A0A"/>
    <w:rsid w:val="00426F34"/>
    <w:rsid w:val="00427D25"/>
    <w:rsid w:val="00430581"/>
    <w:rsid w:val="00456069"/>
    <w:rsid w:val="00463BBB"/>
    <w:rsid w:val="00464575"/>
    <w:rsid w:val="00472526"/>
    <w:rsid w:val="00473CF2"/>
    <w:rsid w:val="0049464C"/>
    <w:rsid w:val="004B02A2"/>
    <w:rsid w:val="004B6626"/>
    <w:rsid w:val="004E7A11"/>
    <w:rsid w:val="004F2D21"/>
    <w:rsid w:val="004F4893"/>
    <w:rsid w:val="004F685C"/>
    <w:rsid w:val="004F7B76"/>
    <w:rsid w:val="004F7D92"/>
    <w:rsid w:val="00500B57"/>
    <w:rsid w:val="00501F16"/>
    <w:rsid w:val="00515C97"/>
    <w:rsid w:val="005162AC"/>
    <w:rsid w:val="00521703"/>
    <w:rsid w:val="005523B2"/>
    <w:rsid w:val="0055514C"/>
    <w:rsid w:val="00563E7E"/>
    <w:rsid w:val="00580ADE"/>
    <w:rsid w:val="00582C11"/>
    <w:rsid w:val="005C5743"/>
    <w:rsid w:val="005E0194"/>
    <w:rsid w:val="00600C81"/>
    <w:rsid w:val="006120A0"/>
    <w:rsid w:val="00616732"/>
    <w:rsid w:val="00626D2C"/>
    <w:rsid w:val="006646C7"/>
    <w:rsid w:val="006776FC"/>
    <w:rsid w:val="006C016E"/>
    <w:rsid w:val="006C2134"/>
    <w:rsid w:val="006C79E8"/>
    <w:rsid w:val="006E4BC5"/>
    <w:rsid w:val="006F0BFE"/>
    <w:rsid w:val="006F2F66"/>
    <w:rsid w:val="007050C0"/>
    <w:rsid w:val="00707270"/>
    <w:rsid w:val="00710D80"/>
    <w:rsid w:val="00723749"/>
    <w:rsid w:val="00723F18"/>
    <w:rsid w:val="00725979"/>
    <w:rsid w:val="00725A70"/>
    <w:rsid w:val="0072733D"/>
    <w:rsid w:val="00735B4B"/>
    <w:rsid w:val="00740896"/>
    <w:rsid w:val="0076063C"/>
    <w:rsid w:val="007929C6"/>
    <w:rsid w:val="007B3AF1"/>
    <w:rsid w:val="007D09B6"/>
    <w:rsid w:val="007D3FE9"/>
    <w:rsid w:val="007E15E7"/>
    <w:rsid w:val="00817418"/>
    <w:rsid w:val="00817596"/>
    <w:rsid w:val="00822459"/>
    <w:rsid w:val="0083288B"/>
    <w:rsid w:val="00834472"/>
    <w:rsid w:val="00835140"/>
    <w:rsid w:val="00840785"/>
    <w:rsid w:val="00841807"/>
    <w:rsid w:val="008458FF"/>
    <w:rsid w:val="00861867"/>
    <w:rsid w:val="00864376"/>
    <w:rsid w:val="00881ACB"/>
    <w:rsid w:val="00887BDA"/>
    <w:rsid w:val="008E3404"/>
    <w:rsid w:val="008F460B"/>
    <w:rsid w:val="00916C78"/>
    <w:rsid w:val="00921C4D"/>
    <w:rsid w:val="00922862"/>
    <w:rsid w:val="009443AF"/>
    <w:rsid w:val="00973705"/>
    <w:rsid w:val="00984DC2"/>
    <w:rsid w:val="0099494A"/>
    <w:rsid w:val="009A19AA"/>
    <w:rsid w:val="009A1CA8"/>
    <w:rsid w:val="009B066C"/>
    <w:rsid w:val="009B7D40"/>
    <w:rsid w:val="009C52BB"/>
    <w:rsid w:val="009D5BE8"/>
    <w:rsid w:val="009E411C"/>
    <w:rsid w:val="00A34E83"/>
    <w:rsid w:val="00A35565"/>
    <w:rsid w:val="00A4074C"/>
    <w:rsid w:val="00A53F31"/>
    <w:rsid w:val="00A6008B"/>
    <w:rsid w:val="00A74086"/>
    <w:rsid w:val="00A74248"/>
    <w:rsid w:val="00A8434E"/>
    <w:rsid w:val="00A85474"/>
    <w:rsid w:val="00A961E9"/>
    <w:rsid w:val="00A97EE8"/>
    <w:rsid w:val="00AA1C83"/>
    <w:rsid w:val="00AD2878"/>
    <w:rsid w:val="00AF3495"/>
    <w:rsid w:val="00B15DA6"/>
    <w:rsid w:val="00B37790"/>
    <w:rsid w:val="00B471DB"/>
    <w:rsid w:val="00B727C5"/>
    <w:rsid w:val="00B7586A"/>
    <w:rsid w:val="00B8007D"/>
    <w:rsid w:val="00B8794B"/>
    <w:rsid w:val="00BA22E2"/>
    <w:rsid w:val="00BD2AC2"/>
    <w:rsid w:val="00BF25CB"/>
    <w:rsid w:val="00C12D75"/>
    <w:rsid w:val="00C20D54"/>
    <w:rsid w:val="00C52BBA"/>
    <w:rsid w:val="00C53074"/>
    <w:rsid w:val="00C6709D"/>
    <w:rsid w:val="00C90161"/>
    <w:rsid w:val="00C9063F"/>
    <w:rsid w:val="00C95D10"/>
    <w:rsid w:val="00CA7A33"/>
    <w:rsid w:val="00CB0567"/>
    <w:rsid w:val="00CB3C5A"/>
    <w:rsid w:val="00CC45F3"/>
    <w:rsid w:val="00CD0C68"/>
    <w:rsid w:val="00CD2F77"/>
    <w:rsid w:val="00CD7D6B"/>
    <w:rsid w:val="00CF654A"/>
    <w:rsid w:val="00D12BFF"/>
    <w:rsid w:val="00D168D7"/>
    <w:rsid w:val="00D319AF"/>
    <w:rsid w:val="00D44474"/>
    <w:rsid w:val="00D7202C"/>
    <w:rsid w:val="00D72CF1"/>
    <w:rsid w:val="00DA226E"/>
    <w:rsid w:val="00DA2F62"/>
    <w:rsid w:val="00DA3EA6"/>
    <w:rsid w:val="00DB4CF8"/>
    <w:rsid w:val="00DB54A7"/>
    <w:rsid w:val="00DE2F1D"/>
    <w:rsid w:val="00DE6A3B"/>
    <w:rsid w:val="00DF11A5"/>
    <w:rsid w:val="00DF3A85"/>
    <w:rsid w:val="00E17C00"/>
    <w:rsid w:val="00E5304F"/>
    <w:rsid w:val="00E96BBE"/>
    <w:rsid w:val="00EA467F"/>
    <w:rsid w:val="00EB1F88"/>
    <w:rsid w:val="00EC5416"/>
    <w:rsid w:val="00ED62F1"/>
    <w:rsid w:val="00ED66AB"/>
    <w:rsid w:val="00ED7223"/>
    <w:rsid w:val="00EF639C"/>
    <w:rsid w:val="00F3378C"/>
    <w:rsid w:val="00F50F18"/>
    <w:rsid w:val="00F75A5E"/>
    <w:rsid w:val="00FE1DBA"/>
    <w:rsid w:val="00FE4BC1"/>
    <w:rsid w:val="00FE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CEB3D"/>
  <w15:docId w15:val="{54C571CE-150D-4898-9E29-4BA3062F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3F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3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9A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4089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B6626"/>
    <w:pPr>
      <w:ind w:left="720"/>
      <w:contextualSpacing/>
    </w:pPr>
  </w:style>
  <w:style w:type="character" w:customStyle="1" w:styleId="WW8Num1z3">
    <w:name w:val="WW8Num1z3"/>
    <w:rsid w:val="009443AF"/>
  </w:style>
  <w:style w:type="character" w:styleId="Odwoaniedokomentarza">
    <w:name w:val="annotation reference"/>
    <w:basedOn w:val="Domylnaczcionkaakapitu"/>
    <w:uiPriority w:val="99"/>
    <w:semiHidden/>
    <w:unhideWhenUsed/>
    <w:rsid w:val="002E74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74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74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74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743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72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72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727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1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lena.iwankiewicz@pczkartuzy.pl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rlena.iwankiewicz@pczkartuzy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pczkartuz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5A31B-C5C4-4648-9399-35F947699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11</Pages>
  <Words>4360</Words>
  <Characters>26161</Characters>
  <Application>Microsoft Office Word</Application>
  <DocSecurity>0</DocSecurity>
  <Lines>218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Klawikowska</dc:creator>
  <cp:lastModifiedBy>Edyta Lewarska</cp:lastModifiedBy>
  <cp:revision>18</cp:revision>
  <cp:lastPrinted>2023-01-02T12:45:00Z</cp:lastPrinted>
  <dcterms:created xsi:type="dcterms:W3CDTF">2023-01-02T11:45:00Z</dcterms:created>
  <dcterms:modified xsi:type="dcterms:W3CDTF">2024-12-12T14:21:00Z</dcterms:modified>
</cp:coreProperties>
</file>